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tblInd w:w="-106" w:type="dxa"/>
        <w:tblLook w:val="0000" w:firstRow="0" w:lastRow="0" w:firstColumn="0" w:lastColumn="0" w:noHBand="0" w:noVBand="0"/>
      </w:tblPr>
      <w:tblGrid>
        <w:gridCol w:w="1908"/>
        <w:gridCol w:w="7804"/>
      </w:tblGrid>
      <w:tr w:rsidR="00EC7B5B" w:rsidRPr="00656B47" w:rsidTr="00D76D65">
        <w:trPr>
          <w:trHeight w:val="1520"/>
        </w:trPr>
        <w:tc>
          <w:tcPr>
            <w:tcW w:w="1908" w:type="dxa"/>
            <w:tcBorders>
              <w:top w:val="nil"/>
              <w:left w:val="nil"/>
              <w:bottom w:val="nil"/>
              <w:right w:val="nil"/>
            </w:tcBorders>
            <w:shd w:val="clear" w:color="auto" w:fill="C0C0C0"/>
          </w:tcPr>
          <w:p w:rsidR="00EC7B5B" w:rsidRPr="00656B47" w:rsidRDefault="00980953" w:rsidP="00980953">
            <w:pPr>
              <w:pStyle w:val="titelnwelay-out"/>
              <w:spacing w:line="360" w:lineRule="auto"/>
              <w:jc w:val="center"/>
              <w:rPr>
                <w:b/>
                <w:bCs w:val="0"/>
                <w:sz w:val="22"/>
              </w:rPr>
            </w:pPr>
            <w:bookmarkStart w:id="0" w:name="_Toc423377902"/>
            <w:r>
              <w:rPr>
                <w:sz w:val="36"/>
                <w:szCs w:val="36"/>
              </w:rPr>
              <w:t>Aanvulling op h</w:t>
            </w:r>
            <w:r w:rsidR="00EC7B5B" w:rsidRPr="00656B47">
              <w:rPr>
                <w:sz w:val="36"/>
                <w:szCs w:val="36"/>
              </w:rPr>
              <w:t>oofdstuk</w:t>
            </w:r>
            <w:r w:rsidR="00E341AB">
              <w:rPr>
                <w:sz w:val="36"/>
                <w:szCs w:val="36"/>
              </w:rPr>
              <w:t xml:space="preserve"> 4 en 5</w:t>
            </w:r>
            <w:r w:rsidR="00EC7B5B" w:rsidRPr="00656B47">
              <w:rPr>
                <w:sz w:val="22"/>
              </w:rPr>
              <w:t xml:space="preserve"> </w:t>
            </w:r>
            <w:bookmarkEnd w:id="0"/>
          </w:p>
        </w:tc>
        <w:tc>
          <w:tcPr>
            <w:tcW w:w="7804" w:type="dxa"/>
            <w:tcBorders>
              <w:top w:val="nil"/>
              <w:left w:val="nil"/>
              <w:bottom w:val="nil"/>
              <w:right w:val="nil"/>
            </w:tcBorders>
          </w:tcPr>
          <w:p w:rsidR="00980953" w:rsidRDefault="00980953" w:rsidP="00770C60">
            <w:pPr>
              <w:pStyle w:val="titelnwelay-out"/>
              <w:spacing w:before="0" w:after="0" w:line="360" w:lineRule="auto"/>
              <w:rPr>
                <w:b/>
                <w:sz w:val="36"/>
                <w:szCs w:val="36"/>
              </w:rPr>
            </w:pPr>
            <w:bookmarkStart w:id="1" w:name="_Toc423377903"/>
          </w:p>
          <w:p w:rsidR="00E62555" w:rsidRPr="00E62555" w:rsidRDefault="00E62555" w:rsidP="00770C60">
            <w:pPr>
              <w:pStyle w:val="titelnwelay-out"/>
              <w:spacing w:before="0" w:after="0" w:line="360" w:lineRule="auto"/>
              <w:rPr>
                <w:sz w:val="36"/>
                <w:szCs w:val="36"/>
              </w:rPr>
            </w:pPr>
            <w:r>
              <w:rPr>
                <w:sz w:val="36"/>
                <w:szCs w:val="36"/>
              </w:rPr>
              <w:t>Casus zorgafhankelijke cliënt in de thuissituatie</w:t>
            </w:r>
          </w:p>
          <w:bookmarkEnd w:id="1"/>
          <w:p w:rsidR="00BD480F" w:rsidRPr="00BD480F" w:rsidRDefault="00E62555" w:rsidP="00770C60">
            <w:pPr>
              <w:pStyle w:val="titelnwelay-out"/>
              <w:spacing w:before="0" w:after="0" w:line="360" w:lineRule="auto"/>
              <w:rPr>
                <w:sz w:val="28"/>
                <w:szCs w:val="28"/>
              </w:rPr>
            </w:pPr>
            <w:r>
              <w:rPr>
                <w:sz w:val="28"/>
                <w:szCs w:val="28"/>
              </w:rPr>
              <w:t xml:space="preserve">Gerelateerd aan </w:t>
            </w:r>
            <w:r w:rsidR="00E341AB">
              <w:rPr>
                <w:sz w:val="28"/>
                <w:szCs w:val="28"/>
              </w:rPr>
              <w:t>hoofdstukken ‘mondverzorging bij de zorgafhankelijke cliënt’</w:t>
            </w:r>
            <w:bookmarkStart w:id="2" w:name="_GoBack"/>
            <w:bookmarkEnd w:id="2"/>
            <w:r w:rsidR="00E341AB">
              <w:rPr>
                <w:sz w:val="28"/>
                <w:szCs w:val="28"/>
              </w:rPr>
              <w:t xml:space="preserve"> en ‘mondverzorging door verpleegkundigen’</w:t>
            </w:r>
            <w:r>
              <w:rPr>
                <w:sz w:val="28"/>
                <w:szCs w:val="28"/>
              </w:rPr>
              <w:t xml:space="preserve"> u</w:t>
            </w:r>
            <w:r w:rsidR="00BD480F" w:rsidRPr="00BD480F">
              <w:rPr>
                <w:sz w:val="28"/>
                <w:szCs w:val="28"/>
              </w:rPr>
              <w:t xml:space="preserve">it de HBO module </w:t>
            </w:r>
            <w:r w:rsidR="00BD480F">
              <w:rPr>
                <w:sz w:val="28"/>
                <w:szCs w:val="28"/>
              </w:rPr>
              <w:t>‘</w:t>
            </w:r>
            <w:r w:rsidR="00BD480F" w:rsidRPr="00BD480F">
              <w:rPr>
                <w:sz w:val="28"/>
                <w:szCs w:val="28"/>
              </w:rPr>
              <w:t>mondzorg bij ouderen; bewustwording onder zorgprofessionals</w:t>
            </w:r>
            <w:r w:rsidR="00BD480F">
              <w:rPr>
                <w:sz w:val="28"/>
                <w:szCs w:val="28"/>
              </w:rPr>
              <w:t>’</w:t>
            </w:r>
          </w:p>
        </w:tc>
      </w:tr>
      <w:tr w:rsidR="00EC7B5B" w:rsidRPr="00656B47" w:rsidTr="00D76D65">
        <w:tc>
          <w:tcPr>
            <w:tcW w:w="9712" w:type="dxa"/>
            <w:gridSpan w:val="2"/>
            <w:tcBorders>
              <w:top w:val="nil"/>
              <w:left w:val="nil"/>
              <w:bottom w:val="nil"/>
              <w:right w:val="nil"/>
            </w:tcBorders>
          </w:tcPr>
          <w:p w:rsidR="00EC7B5B" w:rsidRPr="00656B47" w:rsidRDefault="00EC7B5B" w:rsidP="00D76D65">
            <w:pPr>
              <w:spacing w:line="360" w:lineRule="auto"/>
              <w:rPr>
                <w:rFonts w:cs="Arial"/>
                <w:b/>
                <w:szCs w:val="22"/>
              </w:rPr>
            </w:pPr>
          </w:p>
          <w:p w:rsidR="00EC7B5B" w:rsidRPr="00656B47" w:rsidRDefault="00EC7B5B" w:rsidP="00D76D65">
            <w:pPr>
              <w:spacing w:line="360" w:lineRule="auto"/>
              <w:rPr>
                <w:rFonts w:cs="Arial"/>
                <w:b/>
                <w:szCs w:val="22"/>
              </w:rPr>
            </w:pPr>
            <w:r w:rsidRPr="00656B47">
              <w:rPr>
                <w:rFonts w:cs="Arial"/>
                <w:b/>
                <w:szCs w:val="22"/>
              </w:rPr>
              <w:t>Bedoeling</w:t>
            </w:r>
          </w:p>
          <w:p w:rsidR="00770C60" w:rsidRDefault="00770C60" w:rsidP="00D76D65">
            <w:pPr>
              <w:spacing w:line="360" w:lineRule="auto"/>
              <w:rPr>
                <w:rFonts w:cs="Arial"/>
                <w:szCs w:val="22"/>
              </w:rPr>
            </w:pPr>
            <w:r>
              <w:rPr>
                <w:rFonts w:cs="Arial"/>
                <w:szCs w:val="22"/>
              </w:rPr>
              <w:t>Iedere cliënt is anders en heeft andere wensen. Mondverzorging zal daarom toegespitst moeten worden op het individu.</w:t>
            </w:r>
            <w:r w:rsidR="00E62555">
              <w:rPr>
                <w:rFonts w:cs="Arial"/>
                <w:szCs w:val="22"/>
              </w:rPr>
              <w:t xml:space="preserve"> Zorgprofessionals zijn veelal geneigd keuzes te maken die ‘goed’</w:t>
            </w:r>
            <w:r w:rsidR="001B1198">
              <w:rPr>
                <w:rFonts w:cs="Arial"/>
                <w:szCs w:val="22"/>
              </w:rPr>
              <w:t xml:space="preserve"> </w:t>
            </w:r>
            <w:r w:rsidR="00E62555">
              <w:rPr>
                <w:rFonts w:cs="Arial"/>
                <w:szCs w:val="22"/>
              </w:rPr>
              <w:t>zijn voor de cliënt, maar wat wil de cliënt zelf?</w:t>
            </w:r>
          </w:p>
          <w:p w:rsidR="00EC7B5B" w:rsidRPr="00656B47" w:rsidRDefault="00EC7B5B" w:rsidP="00BA5C79">
            <w:pPr>
              <w:spacing w:line="360" w:lineRule="auto"/>
              <w:rPr>
                <w:rFonts w:cs="Arial"/>
                <w:szCs w:val="22"/>
              </w:rPr>
            </w:pPr>
            <w:r w:rsidRPr="00656B47">
              <w:rPr>
                <w:rFonts w:cs="Arial"/>
                <w:szCs w:val="22"/>
              </w:rPr>
              <w:t xml:space="preserve">In deze bijeenkomst </w:t>
            </w:r>
            <w:r w:rsidR="00770C60">
              <w:rPr>
                <w:rFonts w:cs="Arial"/>
                <w:szCs w:val="22"/>
              </w:rPr>
              <w:t>krijgen</w:t>
            </w:r>
            <w:r w:rsidRPr="00656B47">
              <w:rPr>
                <w:rFonts w:cs="Arial"/>
                <w:szCs w:val="22"/>
              </w:rPr>
              <w:t xml:space="preserve"> studenten </w:t>
            </w:r>
            <w:r w:rsidR="001B1198">
              <w:rPr>
                <w:rFonts w:cs="Arial"/>
                <w:szCs w:val="22"/>
              </w:rPr>
              <w:t>inzicht in de</w:t>
            </w:r>
            <w:r w:rsidR="00BA5C79">
              <w:rPr>
                <w:rFonts w:cs="Arial"/>
                <w:szCs w:val="22"/>
              </w:rPr>
              <w:t xml:space="preserve"> mondzorg </w:t>
            </w:r>
            <w:r w:rsidR="00770C60">
              <w:rPr>
                <w:rFonts w:cs="Arial"/>
                <w:szCs w:val="22"/>
              </w:rPr>
              <w:t xml:space="preserve">ervaringen </w:t>
            </w:r>
            <w:r w:rsidR="00980953">
              <w:rPr>
                <w:rFonts w:cs="Arial"/>
                <w:szCs w:val="22"/>
              </w:rPr>
              <w:t>van een cliënt die niet in staat is zelf voor zijn mond te zorgen.</w:t>
            </w:r>
            <w:r w:rsidRPr="00656B47">
              <w:rPr>
                <w:rFonts w:cs="Arial"/>
                <w:szCs w:val="22"/>
              </w:rPr>
              <w:t xml:space="preserve"> </w:t>
            </w:r>
          </w:p>
        </w:tc>
      </w:tr>
      <w:tr w:rsidR="00EC7B5B" w:rsidRPr="00656B47" w:rsidTr="00D76D65">
        <w:tc>
          <w:tcPr>
            <w:tcW w:w="9712" w:type="dxa"/>
            <w:gridSpan w:val="2"/>
            <w:tcBorders>
              <w:top w:val="nil"/>
              <w:left w:val="nil"/>
              <w:bottom w:val="nil"/>
              <w:right w:val="nil"/>
            </w:tcBorders>
          </w:tcPr>
          <w:p w:rsidR="00EC7B5B" w:rsidRPr="00EC7B5B" w:rsidRDefault="00EC7B5B" w:rsidP="00EC7B5B">
            <w:pPr>
              <w:tabs>
                <w:tab w:val="left" w:pos="-1440"/>
                <w:tab w:val="left" w:pos="-720"/>
                <w:tab w:val="left" w:pos="0"/>
                <w:tab w:val="left" w:pos="432"/>
                <w:tab w:val="left" w:pos="864"/>
                <w:tab w:val="left" w:pos="1440"/>
              </w:tabs>
              <w:spacing w:before="60" w:after="200" w:line="360" w:lineRule="auto"/>
              <w:ind w:right="301"/>
              <w:rPr>
                <w:b/>
                <w:bCs/>
                <w:szCs w:val="22"/>
              </w:rPr>
            </w:pPr>
            <w:r w:rsidRPr="00EC7B5B">
              <w:rPr>
                <w:b/>
                <w:bCs/>
                <w:szCs w:val="22"/>
              </w:rPr>
              <w:t>Leerdoelen</w:t>
            </w:r>
          </w:p>
          <w:p w:rsidR="00023824" w:rsidRDefault="00EC7B5B" w:rsidP="00EC7B5B">
            <w:pPr>
              <w:pStyle w:val="Lijstalinea"/>
              <w:numPr>
                <w:ilvl w:val="0"/>
                <w:numId w:val="1"/>
              </w:numPr>
              <w:spacing w:line="360" w:lineRule="auto"/>
              <w:ind w:left="357" w:hanging="357"/>
              <w:contextualSpacing/>
              <w:rPr>
                <w:sz w:val="22"/>
                <w:szCs w:val="22"/>
              </w:rPr>
            </w:pPr>
            <w:r w:rsidRPr="00656B47">
              <w:rPr>
                <w:sz w:val="22"/>
                <w:szCs w:val="22"/>
              </w:rPr>
              <w:t xml:space="preserve">De student </w:t>
            </w:r>
            <w:r w:rsidR="00BA5C79">
              <w:rPr>
                <w:sz w:val="22"/>
                <w:szCs w:val="22"/>
              </w:rPr>
              <w:t>is zich bewust van de wensen van een cliënt</w:t>
            </w:r>
            <w:r w:rsidR="00023824">
              <w:rPr>
                <w:sz w:val="22"/>
                <w:szCs w:val="22"/>
              </w:rPr>
              <w:t>.</w:t>
            </w:r>
          </w:p>
          <w:p w:rsidR="00023824" w:rsidRDefault="00023824" w:rsidP="00EC7B5B">
            <w:pPr>
              <w:pStyle w:val="Lijstalinea"/>
              <w:numPr>
                <w:ilvl w:val="0"/>
                <w:numId w:val="1"/>
              </w:numPr>
              <w:spacing w:line="360" w:lineRule="auto"/>
              <w:ind w:left="357" w:hanging="357"/>
              <w:contextualSpacing/>
              <w:rPr>
                <w:sz w:val="22"/>
                <w:szCs w:val="22"/>
              </w:rPr>
            </w:pPr>
            <w:r>
              <w:rPr>
                <w:sz w:val="22"/>
                <w:szCs w:val="22"/>
              </w:rPr>
              <w:t>De student</w:t>
            </w:r>
            <w:r w:rsidR="00BA5C79">
              <w:rPr>
                <w:sz w:val="22"/>
                <w:szCs w:val="22"/>
              </w:rPr>
              <w:t xml:space="preserve"> is zich bewust van de verschillende individuele behoeften en het belang van het inventariseren van deze behoefte</w:t>
            </w:r>
            <w:r>
              <w:rPr>
                <w:sz w:val="22"/>
                <w:szCs w:val="22"/>
              </w:rPr>
              <w:t xml:space="preserve"> </w:t>
            </w:r>
            <w:r w:rsidR="007C71B9">
              <w:rPr>
                <w:sz w:val="22"/>
                <w:szCs w:val="22"/>
              </w:rPr>
              <w:t>t.a.v. mondzorg.</w:t>
            </w:r>
          </w:p>
          <w:p w:rsidR="00EC7B5B" w:rsidRPr="007C71B9" w:rsidRDefault="007C71B9" w:rsidP="00BE547C">
            <w:pPr>
              <w:pStyle w:val="Lijstalinea"/>
              <w:numPr>
                <w:ilvl w:val="0"/>
                <w:numId w:val="1"/>
              </w:numPr>
              <w:spacing w:line="360" w:lineRule="auto"/>
              <w:ind w:left="357" w:hanging="357"/>
              <w:contextualSpacing/>
              <w:rPr>
                <w:sz w:val="22"/>
                <w:szCs w:val="22"/>
              </w:rPr>
            </w:pPr>
            <w:r>
              <w:rPr>
                <w:sz w:val="22"/>
                <w:szCs w:val="22"/>
              </w:rPr>
              <w:t xml:space="preserve">De studenten </w:t>
            </w:r>
            <w:r w:rsidR="00BE547C">
              <w:rPr>
                <w:sz w:val="22"/>
                <w:szCs w:val="22"/>
              </w:rPr>
              <w:t>heeft inzicht</w:t>
            </w:r>
            <w:r>
              <w:rPr>
                <w:sz w:val="22"/>
                <w:szCs w:val="22"/>
              </w:rPr>
              <w:t xml:space="preserve"> welke professionals er een rol spelen bij de verzorging van de (mond van een) cliënt.</w:t>
            </w:r>
          </w:p>
        </w:tc>
      </w:tr>
      <w:tr w:rsidR="00EC7B5B" w:rsidRPr="00656B47" w:rsidTr="00EC7B5B">
        <w:tc>
          <w:tcPr>
            <w:tcW w:w="9712" w:type="dxa"/>
            <w:gridSpan w:val="2"/>
            <w:tcBorders>
              <w:top w:val="nil"/>
              <w:left w:val="nil"/>
              <w:bottom w:val="nil"/>
              <w:right w:val="nil"/>
            </w:tcBorders>
          </w:tcPr>
          <w:p w:rsidR="00EC7B5B" w:rsidRPr="00656B47" w:rsidRDefault="00EC7B5B" w:rsidP="00EC7B5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Vooropdracht</w:t>
            </w:r>
          </w:p>
          <w:p w:rsidR="00EC7B5B" w:rsidRDefault="00EC7B5B" w:rsidP="00D76D65">
            <w:pPr>
              <w:spacing w:line="360" w:lineRule="auto"/>
              <w:rPr>
                <w:rFonts w:cs="Arial"/>
                <w:szCs w:val="22"/>
              </w:rPr>
            </w:pPr>
            <w:r w:rsidRPr="00656B47">
              <w:rPr>
                <w:rFonts w:cs="Arial"/>
                <w:szCs w:val="22"/>
              </w:rPr>
              <w:t>Lees</w:t>
            </w:r>
            <w:r>
              <w:rPr>
                <w:rFonts w:cs="Arial"/>
                <w:szCs w:val="22"/>
              </w:rPr>
              <w:t xml:space="preserve">/bestudeer de volgende </w:t>
            </w:r>
            <w:r w:rsidR="00BA5C79" w:rsidRPr="00BA5C79">
              <w:rPr>
                <w:rFonts w:cs="Arial"/>
                <w:szCs w:val="22"/>
              </w:rPr>
              <w:t>twee</w:t>
            </w:r>
            <w:r w:rsidRPr="007C71B9">
              <w:rPr>
                <w:rFonts w:cs="Arial"/>
                <w:color w:val="FF0000"/>
                <w:szCs w:val="22"/>
              </w:rPr>
              <w:t xml:space="preserve"> </w:t>
            </w:r>
            <w:r>
              <w:rPr>
                <w:rFonts w:cs="Arial"/>
                <w:szCs w:val="22"/>
              </w:rPr>
              <w:t>artikelen</w:t>
            </w:r>
            <w:r w:rsidRPr="00656B47">
              <w:rPr>
                <w:rFonts w:cs="Arial"/>
                <w:szCs w:val="22"/>
              </w:rPr>
              <w:t>;</w:t>
            </w:r>
          </w:p>
          <w:p w:rsidR="00927B8A" w:rsidRPr="0071441F" w:rsidRDefault="00927B8A" w:rsidP="00105AB0">
            <w:pPr>
              <w:pStyle w:val="Lijstalinea"/>
              <w:numPr>
                <w:ilvl w:val="0"/>
                <w:numId w:val="7"/>
              </w:numPr>
              <w:spacing w:line="360" w:lineRule="auto"/>
              <w:rPr>
                <w:sz w:val="22"/>
                <w:szCs w:val="22"/>
                <w:lang w:val="en-US"/>
              </w:rPr>
            </w:pPr>
            <w:r w:rsidRPr="0071441F">
              <w:rPr>
                <w:sz w:val="22"/>
                <w:szCs w:val="22"/>
                <w:lang w:val="en-US"/>
              </w:rPr>
              <w:t xml:space="preserve">Brocklehurst, P. R., Mackay, L., </w:t>
            </w:r>
            <w:proofErr w:type="spellStart"/>
            <w:r w:rsidRPr="0071441F">
              <w:rPr>
                <w:sz w:val="22"/>
                <w:szCs w:val="22"/>
                <w:lang w:val="en-US"/>
              </w:rPr>
              <w:t>Goldthorpe</w:t>
            </w:r>
            <w:proofErr w:type="spellEnd"/>
            <w:r w:rsidRPr="0071441F">
              <w:rPr>
                <w:sz w:val="22"/>
                <w:szCs w:val="22"/>
                <w:lang w:val="en-US"/>
              </w:rPr>
              <w:t>, J., &amp; Pretty, I. A. (2015). Older people and oral health: setting a patient</w:t>
            </w:r>
            <w:r w:rsidRPr="0071441F">
              <w:rPr>
                <w:rFonts w:ascii="Cambria Math" w:hAnsi="Cambria Math" w:cs="Cambria Math"/>
                <w:sz w:val="22"/>
                <w:szCs w:val="22"/>
                <w:lang w:val="en-US"/>
              </w:rPr>
              <w:t>‐</w:t>
            </w:r>
            <w:proofErr w:type="spellStart"/>
            <w:r w:rsidRPr="0071441F">
              <w:rPr>
                <w:sz w:val="22"/>
                <w:szCs w:val="22"/>
                <w:lang w:val="en-US"/>
              </w:rPr>
              <w:t>centred</w:t>
            </w:r>
            <w:proofErr w:type="spellEnd"/>
            <w:r w:rsidRPr="0071441F">
              <w:rPr>
                <w:sz w:val="22"/>
                <w:szCs w:val="22"/>
                <w:lang w:val="en-US"/>
              </w:rPr>
              <w:t xml:space="preserve"> research agenda. </w:t>
            </w:r>
            <w:proofErr w:type="spellStart"/>
            <w:r w:rsidRPr="0071441F">
              <w:rPr>
                <w:i/>
                <w:iCs/>
                <w:sz w:val="22"/>
                <w:szCs w:val="22"/>
                <w:lang w:val="en-US"/>
              </w:rPr>
              <w:t>Gerodontology</w:t>
            </w:r>
            <w:proofErr w:type="spellEnd"/>
            <w:r w:rsidRPr="0071441F">
              <w:rPr>
                <w:sz w:val="22"/>
                <w:szCs w:val="22"/>
                <w:lang w:val="en-US"/>
              </w:rPr>
              <w:t xml:space="preserve">, </w:t>
            </w:r>
            <w:r w:rsidRPr="0071441F">
              <w:rPr>
                <w:i/>
                <w:iCs/>
                <w:sz w:val="22"/>
                <w:szCs w:val="22"/>
                <w:lang w:val="en-US"/>
              </w:rPr>
              <w:t>32</w:t>
            </w:r>
            <w:r w:rsidRPr="0071441F">
              <w:rPr>
                <w:sz w:val="22"/>
                <w:szCs w:val="22"/>
                <w:lang w:val="en-US"/>
              </w:rPr>
              <w:t>(3), 222-228.</w:t>
            </w:r>
          </w:p>
          <w:p w:rsidR="00927B8A" w:rsidRPr="0071441F" w:rsidRDefault="00927B8A" w:rsidP="00927B8A">
            <w:pPr>
              <w:pStyle w:val="Lijstalinea"/>
              <w:numPr>
                <w:ilvl w:val="0"/>
                <w:numId w:val="7"/>
              </w:numPr>
              <w:spacing w:line="360" w:lineRule="auto"/>
              <w:rPr>
                <w:sz w:val="22"/>
                <w:szCs w:val="22"/>
              </w:rPr>
            </w:pPr>
            <w:r w:rsidRPr="0071441F">
              <w:rPr>
                <w:sz w:val="22"/>
                <w:szCs w:val="22"/>
              </w:rPr>
              <w:t xml:space="preserve">Everaars, B., </w:t>
            </w:r>
            <w:proofErr w:type="spellStart"/>
            <w:r w:rsidRPr="0071441F">
              <w:rPr>
                <w:sz w:val="22"/>
                <w:szCs w:val="22"/>
              </w:rPr>
              <w:t>Jerković-Ćosić</w:t>
            </w:r>
            <w:proofErr w:type="spellEnd"/>
            <w:r w:rsidRPr="0071441F">
              <w:rPr>
                <w:sz w:val="22"/>
                <w:szCs w:val="22"/>
              </w:rPr>
              <w:t xml:space="preserve">, K., Putten, G. J., &amp; Heijden, G. J. M. G. (2015). </w:t>
            </w:r>
            <w:r w:rsidRPr="0071441F">
              <w:rPr>
                <w:sz w:val="22"/>
                <w:szCs w:val="22"/>
                <w:lang w:val="en-US"/>
              </w:rPr>
              <w:t xml:space="preserve">Probing problems and priorities in oral health (care) among community dwelling elderly in the Netherlands: a mixed method study. </w:t>
            </w:r>
            <w:r w:rsidRPr="0071441F">
              <w:rPr>
                <w:i/>
                <w:iCs/>
                <w:sz w:val="22"/>
                <w:szCs w:val="22"/>
                <w:lang w:val="en-US"/>
              </w:rPr>
              <w:t>International Journal of Health Sciences and Research</w:t>
            </w:r>
            <w:r w:rsidRPr="0071441F">
              <w:rPr>
                <w:sz w:val="22"/>
                <w:szCs w:val="22"/>
                <w:lang w:val="en-US"/>
              </w:rPr>
              <w:t xml:space="preserve">, </w:t>
            </w:r>
            <w:r w:rsidRPr="0071441F">
              <w:rPr>
                <w:i/>
                <w:iCs/>
                <w:sz w:val="22"/>
                <w:szCs w:val="22"/>
                <w:lang w:val="en-US"/>
              </w:rPr>
              <w:t>5</w:t>
            </w:r>
            <w:r w:rsidRPr="0071441F">
              <w:rPr>
                <w:sz w:val="22"/>
                <w:szCs w:val="22"/>
                <w:lang w:val="en-US"/>
              </w:rPr>
              <w:t>(9), 415-429.</w:t>
            </w:r>
          </w:p>
          <w:p w:rsidR="00927B8A" w:rsidRDefault="00927B8A" w:rsidP="00927B8A">
            <w:pPr>
              <w:spacing w:line="360" w:lineRule="auto"/>
              <w:rPr>
                <w:szCs w:val="22"/>
              </w:rPr>
            </w:pPr>
          </w:p>
          <w:p w:rsidR="00292272" w:rsidRPr="00927B8A" w:rsidRDefault="00927B8A" w:rsidP="003C3131">
            <w:pPr>
              <w:spacing w:line="360" w:lineRule="auto"/>
              <w:rPr>
                <w:szCs w:val="22"/>
              </w:rPr>
            </w:pPr>
            <w:r>
              <w:rPr>
                <w:szCs w:val="22"/>
              </w:rPr>
              <w:t xml:space="preserve">Beantwoord de volgende vragen naar aanleiding van het artikel van </w:t>
            </w:r>
            <w:proofErr w:type="spellStart"/>
            <w:r>
              <w:rPr>
                <w:szCs w:val="22"/>
              </w:rPr>
              <w:t>Brocklehurst</w:t>
            </w:r>
            <w:proofErr w:type="spellEnd"/>
            <w:r>
              <w:rPr>
                <w:szCs w:val="22"/>
              </w:rPr>
              <w:t xml:space="preserve"> et al (2015):</w:t>
            </w:r>
          </w:p>
          <w:p w:rsidR="00292272" w:rsidRPr="00741B23" w:rsidRDefault="00292272" w:rsidP="00292272">
            <w:pPr>
              <w:pStyle w:val="Lijstalinea"/>
              <w:numPr>
                <w:ilvl w:val="0"/>
                <w:numId w:val="9"/>
              </w:numPr>
              <w:spacing w:line="360" w:lineRule="auto"/>
              <w:rPr>
                <w:sz w:val="22"/>
                <w:szCs w:val="22"/>
              </w:rPr>
            </w:pPr>
            <w:r w:rsidRPr="00741B23">
              <w:rPr>
                <w:sz w:val="22"/>
                <w:szCs w:val="22"/>
              </w:rPr>
              <w:t>Welke aspecten van mondgezondheid zijn belangrijk voor je?</w:t>
            </w:r>
          </w:p>
          <w:p w:rsidR="00292272" w:rsidRPr="00741B23" w:rsidRDefault="00292272" w:rsidP="00292272">
            <w:pPr>
              <w:pStyle w:val="Lijstalinea"/>
              <w:numPr>
                <w:ilvl w:val="0"/>
                <w:numId w:val="9"/>
              </w:numPr>
              <w:spacing w:line="360" w:lineRule="auto"/>
              <w:rPr>
                <w:sz w:val="22"/>
                <w:szCs w:val="22"/>
              </w:rPr>
            </w:pPr>
            <w:r w:rsidRPr="00741B23">
              <w:rPr>
                <w:sz w:val="22"/>
                <w:szCs w:val="22"/>
              </w:rPr>
              <w:t xml:space="preserve">Welke aspecten van mondgezondheid zijn belangrijk voor je als je </w:t>
            </w:r>
            <w:r w:rsidR="00741B23" w:rsidRPr="00741B23">
              <w:rPr>
                <w:sz w:val="22"/>
                <w:szCs w:val="22"/>
              </w:rPr>
              <w:t>dreigt je</w:t>
            </w:r>
            <w:r w:rsidRPr="00741B23">
              <w:rPr>
                <w:sz w:val="22"/>
                <w:szCs w:val="22"/>
              </w:rPr>
              <w:t xml:space="preserve"> onafha</w:t>
            </w:r>
            <w:r w:rsidR="00741B23" w:rsidRPr="00741B23">
              <w:rPr>
                <w:sz w:val="22"/>
                <w:szCs w:val="22"/>
              </w:rPr>
              <w:t>nkelijkheid te verliezen?</w:t>
            </w:r>
            <w:r w:rsidRPr="00741B23">
              <w:rPr>
                <w:sz w:val="22"/>
                <w:szCs w:val="22"/>
              </w:rPr>
              <w:t xml:space="preserve"> </w:t>
            </w:r>
          </w:p>
          <w:p w:rsidR="00741B23" w:rsidRPr="00741B23" w:rsidRDefault="00741B23" w:rsidP="00292272">
            <w:pPr>
              <w:pStyle w:val="Lijstalinea"/>
              <w:numPr>
                <w:ilvl w:val="0"/>
                <w:numId w:val="9"/>
              </w:numPr>
              <w:spacing w:line="360" w:lineRule="auto"/>
              <w:rPr>
                <w:sz w:val="22"/>
                <w:szCs w:val="22"/>
              </w:rPr>
            </w:pPr>
            <w:r w:rsidRPr="00741B23">
              <w:rPr>
                <w:sz w:val="22"/>
                <w:szCs w:val="22"/>
              </w:rPr>
              <w:t>Hoe kunnen we mondproblemen voor ouderen voorkomen?</w:t>
            </w:r>
          </w:p>
          <w:p w:rsidR="00741B23" w:rsidRPr="00741B23" w:rsidRDefault="00741B23" w:rsidP="00292272">
            <w:pPr>
              <w:pStyle w:val="Lijstalinea"/>
              <w:numPr>
                <w:ilvl w:val="0"/>
                <w:numId w:val="9"/>
              </w:numPr>
              <w:spacing w:line="360" w:lineRule="auto"/>
              <w:rPr>
                <w:sz w:val="22"/>
                <w:szCs w:val="22"/>
              </w:rPr>
            </w:pPr>
            <w:r w:rsidRPr="00741B23">
              <w:rPr>
                <w:sz w:val="22"/>
                <w:szCs w:val="22"/>
              </w:rPr>
              <w:t>Hoe ziet goede mondgezondheid eruit?</w:t>
            </w:r>
          </w:p>
          <w:p w:rsidR="00741B23" w:rsidRPr="00741B23" w:rsidRDefault="00741B23" w:rsidP="00292272">
            <w:pPr>
              <w:pStyle w:val="Lijstalinea"/>
              <w:numPr>
                <w:ilvl w:val="0"/>
                <w:numId w:val="9"/>
              </w:numPr>
              <w:spacing w:line="360" w:lineRule="auto"/>
              <w:rPr>
                <w:sz w:val="22"/>
                <w:szCs w:val="22"/>
              </w:rPr>
            </w:pPr>
            <w:r w:rsidRPr="00741B23">
              <w:rPr>
                <w:sz w:val="22"/>
                <w:szCs w:val="22"/>
              </w:rPr>
              <w:lastRenderedPageBreak/>
              <w:t>Wat is je angst ten aanzien van je eigen mond(gezondheid)?</w:t>
            </w:r>
          </w:p>
          <w:p w:rsidR="00292272" w:rsidRPr="00927B8A" w:rsidRDefault="00927B8A" w:rsidP="003C3131">
            <w:pPr>
              <w:spacing w:line="360" w:lineRule="auto"/>
              <w:rPr>
                <w:szCs w:val="22"/>
              </w:rPr>
            </w:pPr>
            <w:r>
              <w:rPr>
                <w:szCs w:val="22"/>
              </w:rPr>
              <w:t>Beantwoord de volgende vragen naar aanleiding van het artikel van Everaars et al (2015):</w:t>
            </w:r>
          </w:p>
          <w:p w:rsidR="00EC7B5B" w:rsidRPr="00292272" w:rsidRDefault="00A2274E" w:rsidP="00292272">
            <w:pPr>
              <w:numPr>
                <w:ilvl w:val="0"/>
                <w:numId w:val="8"/>
              </w:numPr>
              <w:spacing w:line="360" w:lineRule="auto"/>
              <w:rPr>
                <w:rFonts w:cs="Arial"/>
                <w:szCs w:val="22"/>
              </w:rPr>
            </w:pPr>
            <w:r w:rsidRPr="00292272">
              <w:rPr>
                <w:rFonts w:cs="Arial"/>
                <w:szCs w:val="22"/>
              </w:rPr>
              <w:t>Wat zijn de risico’s van een slechte mondgezondheid?</w:t>
            </w:r>
          </w:p>
          <w:p w:rsidR="00A2274E" w:rsidRPr="00292272" w:rsidRDefault="00105AB0" w:rsidP="00292272">
            <w:pPr>
              <w:numPr>
                <w:ilvl w:val="0"/>
                <w:numId w:val="8"/>
              </w:numPr>
              <w:spacing w:line="360" w:lineRule="auto"/>
              <w:rPr>
                <w:rFonts w:cs="Arial"/>
                <w:szCs w:val="22"/>
              </w:rPr>
            </w:pPr>
            <w:r w:rsidRPr="00BE547C">
              <w:rPr>
                <w:rFonts w:cs="Arial"/>
                <w:szCs w:val="22"/>
              </w:rPr>
              <w:t>In het</w:t>
            </w:r>
            <w:r w:rsidR="00BE547C" w:rsidRPr="00BE547C">
              <w:rPr>
                <w:rFonts w:cs="Arial"/>
                <w:szCs w:val="22"/>
              </w:rPr>
              <w:t xml:space="preserve"> </w:t>
            </w:r>
            <w:r w:rsidRPr="00BE547C">
              <w:rPr>
                <w:rFonts w:cs="Arial"/>
                <w:szCs w:val="22"/>
              </w:rPr>
              <w:t>artikel is een top 5 van mond</w:t>
            </w:r>
            <w:r w:rsidR="00BE547C" w:rsidRPr="00BE547C">
              <w:rPr>
                <w:rFonts w:cs="Arial"/>
                <w:szCs w:val="22"/>
              </w:rPr>
              <w:t>gezondheid(</w:t>
            </w:r>
            <w:proofErr w:type="spellStart"/>
            <w:r w:rsidR="00BE547C" w:rsidRPr="00BE547C">
              <w:rPr>
                <w:rFonts w:cs="Arial"/>
                <w:szCs w:val="22"/>
              </w:rPr>
              <w:t>szorg</w:t>
            </w:r>
            <w:proofErr w:type="spellEnd"/>
            <w:r w:rsidR="00BE547C" w:rsidRPr="00BE547C">
              <w:rPr>
                <w:rFonts w:cs="Arial"/>
                <w:szCs w:val="22"/>
              </w:rPr>
              <w:t>) voor ouderen</w:t>
            </w:r>
            <w:r w:rsidRPr="00BE547C">
              <w:rPr>
                <w:rFonts w:cs="Arial"/>
                <w:szCs w:val="22"/>
              </w:rPr>
              <w:t xml:space="preserve"> gemaakt. </w:t>
            </w:r>
            <w:r w:rsidRPr="00292272">
              <w:rPr>
                <w:rFonts w:cs="Arial"/>
                <w:szCs w:val="22"/>
              </w:rPr>
              <w:t>Hoe zou jou top 5 eruit zien?</w:t>
            </w:r>
          </w:p>
          <w:p w:rsidR="003C3131" w:rsidRPr="00A2274E" w:rsidRDefault="003C3131" w:rsidP="003C3131">
            <w:pPr>
              <w:spacing w:line="360" w:lineRule="auto"/>
              <w:rPr>
                <w:rFonts w:cs="Arial"/>
                <w:szCs w:val="22"/>
              </w:rPr>
            </w:pPr>
            <w:r w:rsidRPr="00A2274E">
              <w:rPr>
                <w:rFonts w:cs="Arial"/>
                <w:szCs w:val="22"/>
              </w:rPr>
              <w:t>Schrijf ter voorbereiding op de les het antwoord op onderstaande vraag/ zin op:</w:t>
            </w:r>
          </w:p>
          <w:p w:rsidR="003C3131" w:rsidRPr="007C71B9" w:rsidRDefault="003C3131" w:rsidP="003C3131">
            <w:pPr>
              <w:spacing w:line="360" w:lineRule="auto"/>
              <w:rPr>
                <w:rFonts w:cs="Arial"/>
                <w:color w:val="FF0000"/>
                <w:szCs w:val="22"/>
              </w:rPr>
            </w:pPr>
            <w:r w:rsidRPr="00A2274E">
              <w:rPr>
                <w:rFonts w:cs="Arial"/>
                <w:szCs w:val="22"/>
              </w:rPr>
              <w:t xml:space="preserve">‘Als ik zelf niet meer in staat ben om mijn mond te verzorgen, wil ik dat…’ </w:t>
            </w:r>
            <w:r w:rsidRPr="00A2274E">
              <w:rPr>
                <w:rFonts w:cs="Arial"/>
                <w:i/>
                <w:szCs w:val="22"/>
              </w:rPr>
              <w:t>(</w:t>
            </w:r>
            <w:r w:rsidR="0018346A">
              <w:rPr>
                <w:rFonts w:cs="Arial"/>
                <w:i/>
                <w:szCs w:val="22"/>
              </w:rPr>
              <w:t>Wat moet er gebeuren, d</w:t>
            </w:r>
            <w:r w:rsidRPr="00A2274E">
              <w:rPr>
                <w:rFonts w:cs="Arial"/>
                <w:i/>
                <w:szCs w:val="22"/>
              </w:rPr>
              <w:t>oor wie?</w:t>
            </w:r>
            <w:r w:rsidR="00BE547C">
              <w:rPr>
                <w:rFonts w:cs="Arial"/>
                <w:i/>
                <w:szCs w:val="22"/>
              </w:rPr>
              <w:t xml:space="preserve"> denk aan de rol van mantelzorgers en zorgprofessionals. H</w:t>
            </w:r>
            <w:r w:rsidRPr="00A2274E">
              <w:rPr>
                <w:rFonts w:cs="Arial"/>
                <w:i/>
                <w:szCs w:val="22"/>
              </w:rPr>
              <w:t>oe is dit geregeld/ afgestemd?)</w:t>
            </w:r>
          </w:p>
        </w:tc>
      </w:tr>
      <w:tr w:rsidR="00EC7B5B" w:rsidRPr="00656B47" w:rsidTr="0022046E">
        <w:tc>
          <w:tcPr>
            <w:tcW w:w="9712" w:type="dxa"/>
            <w:gridSpan w:val="2"/>
            <w:tcBorders>
              <w:top w:val="nil"/>
              <w:left w:val="nil"/>
              <w:bottom w:val="nil"/>
              <w:right w:val="nil"/>
            </w:tcBorders>
          </w:tcPr>
          <w:p w:rsidR="00EC7B5B" w:rsidRPr="00EC7B5B" w:rsidRDefault="00EC7B5B" w:rsidP="00EC7B5B">
            <w:pPr>
              <w:tabs>
                <w:tab w:val="left" w:pos="-1440"/>
                <w:tab w:val="left" w:pos="-720"/>
                <w:tab w:val="left" w:pos="0"/>
                <w:tab w:val="left" w:pos="432"/>
                <w:tab w:val="left" w:pos="864"/>
                <w:tab w:val="left" w:pos="1440"/>
              </w:tabs>
              <w:spacing w:before="60" w:after="200" w:line="360" w:lineRule="auto"/>
              <w:ind w:right="301"/>
              <w:rPr>
                <w:b/>
                <w:bCs/>
                <w:szCs w:val="22"/>
              </w:rPr>
            </w:pPr>
            <w:r w:rsidRPr="00EC7B5B">
              <w:rPr>
                <w:b/>
                <w:bCs/>
                <w:szCs w:val="22"/>
              </w:rPr>
              <w:lastRenderedPageBreak/>
              <w:t>Activiteit</w:t>
            </w:r>
          </w:p>
          <w:p w:rsidR="00D6499B" w:rsidRPr="00D6499B" w:rsidRDefault="00D6499B" w:rsidP="00D6499B">
            <w:pPr>
              <w:pStyle w:val="Tekstopmerking"/>
              <w:rPr>
                <w:i/>
                <w:sz w:val="22"/>
                <w:szCs w:val="22"/>
              </w:rPr>
            </w:pPr>
            <w:r>
              <w:rPr>
                <w:i/>
                <w:sz w:val="22"/>
                <w:szCs w:val="22"/>
              </w:rPr>
              <w:t>De uitkomst van de voorbereiding vormt de basis voor de discussieronde. Laat de studenten de geformuleerde wens</w:t>
            </w:r>
            <w:r w:rsidRPr="00B16AFE">
              <w:rPr>
                <w:rFonts w:cs="Arial"/>
                <w:b/>
                <w:i/>
                <w:sz w:val="22"/>
                <w:szCs w:val="22"/>
              </w:rPr>
              <w:t xml:space="preserve"> </w:t>
            </w:r>
            <w:r w:rsidRPr="00D6499B">
              <w:rPr>
                <w:rFonts w:cs="Arial"/>
                <w:i/>
                <w:sz w:val="22"/>
                <w:szCs w:val="22"/>
              </w:rPr>
              <w:t>delen</w:t>
            </w:r>
            <w:r>
              <w:rPr>
                <w:rFonts w:cs="Arial"/>
                <w:i/>
                <w:sz w:val="22"/>
                <w:szCs w:val="22"/>
              </w:rPr>
              <w:t xml:space="preserve"> met anderen. Verdere discussie gebeurt aan de hand van onderstaande stellingen.</w:t>
            </w:r>
          </w:p>
          <w:p w:rsidR="00D6499B" w:rsidRDefault="00D6499B" w:rsidP="00593059">
            <w:pPr>
              <w:pStyle w:val="Tekstopmerking"/>
              <w:rPr>
                <w:rFonts w:cs="Arial"/>
                <w:sz w:val="22"/>
                <w:szCs w:val="22"/>
              </w:rPr>
            </w:pPr>
          </w:p>
          <w:p w:rsidR="00D6499B" w:rsidRPr="00B16AFE" w:rsidRDefault="00D6499B" w:rsidP="00D6499B">
            <w:pPr>
              <w:pStyle w:val="Tekstopmerking"/>
              <w:numPr>
                <w:ilvl w:val="0"/>
                <w:numId w:val="4"/>
              </w:numPr>
              <w:rPr>
                <w:rFonts w:cs="Arial"/>
                <w:b/>
                <w:i/>
                <w:sz w:val="22"/>
                <w:szCs w:val="22"/>
              </w:rPr>
            </w:pPr>
            <w:r w:rsidRPr="00B16AFE">
              <w:rPr>
                <w:rFonts w:cs="Arial"/>
                <w:b/>
                <w:i/>
                <w:sz w:val="22"/>
                <w:szCs w:val="22"/>
              </w:rPr>
              <w:t xml:space="preserve">‘Mondzorg is niet belangrijk! Van een slechte mondgezondheid ga je niet dood.’ </w:t>
            </w:r>
          </w:p>
          <w:p w:rsidR="00D6499B" w:rsidRPr="00B16AFE" w:rsidRDefault="00D6499B" w:rsidP="00D6499B">
            <w:pPr>
              <w:pStyle w:val="Tekstopmerking"/>
              <w:numPr>
                <w:ilvl w:val="0"/>
                <w:numId w:val="4"/>
              </w:numPr>
              <w:rPr>
                <w:rFonts w:cs="Arial"/>
                <w:b/>
                <w:i/>
                <w:sz w:val="22"/>
                <w:szCs w:val="22"/>
              </w:rPr>
            </w:pPr>
            <w:r w:rsidRPr="00B16AFE">
              <w:rPr>
                <w:rFonts w:cs="Arial"/>
                <w:b/>
                <w:i/>
                <w:sz w:val="22"/>
                <w:szCs w:val="22"/>
              </w:rPr>
              <w:t>‘Als je niet meer voor je mond kan zorgen is de enige oplossing een kunstgebit’</w:t>
            </w:r>
          </w:p>
          <w:p w:rsidR="00D6499B" w:rsidRPr="00B16AFE" w:rsidRDefault="00D6499B" w:rsidP="00D6499B">
            <w:pPr>
              <w:pStyle w:val="Tekstopmerking"/>
              <w:numPr>
                <w:ilvl w:val="0"/>
                <w:numId w:val="4"/>
              </w:numPr>
              <w:rPr>
                <w:rFonts w:cs="Arial"/>
                <w:b/>
                <w:i/>
                <w:sz w:val="22"/>
                <w:szCs w:val="22"/>
              </w:rPr>
            </w:pPr>
            <w:r w:rsidRPr="00B16AFE">
              <w:rPr>
                <w:rFonts w:cs="Arial"/>
                <w:b/>
                <w:i/>
                <w:sz w:val="22"/>
                <w:szCs w:val="22"/>
              </w:rPr>
              <w:t>‘Cliënten kunnen van mij verwachten dat ik ook zorg voor de mond’</w:t>
            </w:r>
          </w:p>
          <w:p w:rsidR="00D6499B" w:rsidRDefault="00D6499B" w:rsidP="00D6499B">
            <w:pPr>
              <w:pStyle w:val="Tekstopmerking"/>
              <w:numPr>
                <w:ilvl w:val="0"/>
                <w:numId w:val="4"/>
              </w:numPr>
              <w:rPr>
                <w:rFonts w:cs="Arial"/>
                <w:b/>
                <w:i/>
                <w:sz w:val="22"/>
                <w:szCs w:val="22"/>
              </w:rPr>
            </w:pPr>
            <w:r w:rsidRPr="00B16AFE">
              <w:rPr>
                <w:rFonts w:cs="Arial"/>
                <w:b/>
                <w:i/>
                <w:sz w:val="22"/>
                <w:szCs w:val="22"/>
              </w:rPr>
              <w:t>‘Mond(ver)zorg(</w:t>
            </w:r>
            <w:proofErr w:type="spellStart"/>
            <w:r w:rsidRPr="00B16AFE">
              <w:rPr>
                <w:rFonts w:cs="Arial"/>
                <w:b/>
                <w:i/>
                <w:sz w:val="22"/>
                <w:szCs w:val="22"/>
              </w:rPr>
              <w:t>ing</w:t>
            </w:r>
            <w:proofErr w:type="spellEnd"/>
            <w:r w:rsidRPr="00B16AFE">
              <w:rPr>
                <w:rFonts w:cs="Arial"/>
                <w:b/>
                <w:i/>
                <w:sz w:val="22"/>
                <w:szCs w:val="22"/>
              </w:rPr>
              <w:t xml:space="preserve">) is een taak voor de tandarts of </w:t>
            </w:r>
            <w:proofErr w:type="spellStart"/>
            <w:r w:rsidRPr="00B16AFE">
              <w:rPr>
                <w:rFonts w:cs="Arial"/>
                <w:b/>
                <w:i/>
                <w:sz w:val="22"/>
                <w:szCs w:val="22"/>
              </w:rPr>
              <w:t>mondhygiënst</w:t>
            </w:r>
            <w:proofErr w:type="spellEnd"/>
            <w:r w:rsidRPr="00B16AFE">
              <w:rPr>
                <w:rFonts w:cs="Arial"/>
                <w:b/>
                <w:i/>
                <w:sz w:val="22"/>
                <w:szCs w:val="22"/>
              </w:rPr>
              <w:t>.’</w:t>
            </w:r>
          </w:p>
          <w:p w:rsidR="003C3131" w:rsidRDefault="003C3131" w:rsidP="00593059">
            <w:pPr>
              <w:pStyle w:val="Tekstopmerking"/>
              <w:rPr>
                <w:rFonts w:cs="Arial"/>
                <w:sz w:val="22"/>
                <w:szCs w:val="22"/>
              </w:rPr>
            </w:pPr>
          </w:p>
          <w:p w:rsidR="003C3131" w:rsidRPr="00F92E6A" w:rsidRDefault="003C3131" w:rsidP="00593059">
            <w:pPr>
              <w:pStyle w:val="Tekstopmerking"/>
              <w:rPr>
                <w:rFonts w:cs="Arial"/>
                <w:i/>
                <w:sz w:val="22"/>
                <w:szCs w:val="22"/>
                <w:u w:val="single"/>
              </w:rPr>
            </w:pPr>
            <w:r w:rsidRPr="00F92E6A">
              <w:rPr>
                <w:rFonts w:cs="Arial"/>
                <w:i/>
                <w:sz w:val="22"/>
                <w:szCs w:val="22"/>
                <w:u w:val="single"/>
              </w:rPr>
              <w:t>Werkvorminstructie</w:t>
            </w:r>
            <w:r w:rsidR="00D6499B" w:rsidRPr="00F92E6A">
              <w:rPr>
                <w:rFonts w:cs="Arial"/>
                <w:i/>
                <w:sz w:val="22"/>
                <w:szCs w:val="22"/>
                <w:u w:val="single"/>
              </w:rPr>
              <w:t xml:space="preserve"> ‘discussie met open stoel’ (45 min)</w:t>
            </w:r>
            <w:r w:rsidRPr="00F92E6A">
              <w:rPr>
                <w:rFonts w:cs="Arial"/>
                <w:i/>
                <w:sz w:val="22"/>
                <w:szCs w:val="22"/>
                <w:u w:val="single"/>
              </w:rPr>
              <w:t>:</w:t>
            </w:r>
          </w:p>
          <w:p w:rsidR="00593059" w:rsidRDefault="00593059" w:rsidP="00593059">
            <w:pPr>
              <w:pStyle w:val="Tekstopmerking"/>
              <w:numPr>
                <w:ilvl w:val="0"/>
                <w:numId w:val="4"/>
              </w:numPr>
              <w:rPr>
                <w:rFonts w:cs="Arial"/>
                <w:i/>
                <w:sz w:val="22"/>
                <w:szCs w:val="22"/>
              </w:rPr>
            </w:pPr>
            <w:r>
              <w:rPr>
                <w:rFonts w:cs="Arial"/>
                <w:i/>
                <w:sz w:val="22"/>
                <w:szCs w:val="22"/>
              </w:rPr>
              <w:t>Verdeel de ruimte/ studenten in een binnen- en buitencirkel</w:t>
            </w:r>
          </w:p>
          <w:p w:rsidR="00593059" w:rsidRDefault="00593059" w:rsidP="00593059">
            <w:pPr>
              <w:pStyle w:val="Tekstopmerking"/>
              <w:numPr>
                <w:ilvl w:val="0"/>
                <w:numId w:val="4"/>
              </w:numPr>
              <w:rPr>
                <w:rFonts w:cs="Arial"/>
                <w:i/>
                <w:sz w:val="22"/>
                <w:szCs w:val="22"/>
              </w:rPr>
            </w:pPr>
            <w:r>
              <w:rPr>
                <w:rFonts w:cs="Arial"/>
                <w:i/>
                <w:sz w:val="22"/>
                <w:szCs w:val="22"/>
              </w:rPr>
              <w:t xml:space="preserve">De studenten in de </w:t>
            </w:r>
            <w:proofErr w:type="spellStart"/>
            <w:r>
              <w:rPr>
                <w:rFonts w:cs="Arial"/>
                <w:i/>
                <w:sz w:val="22"/>
                <w:szCs w:val="22"/>
              </w:rPr>
              <w:t>binnencirkel</w:t>
            </w:r>
            <w:proofErr w:type="spellEnd"/>
            <w:r>
              <w:rPr>
                <w:rFonts w:cs="Arial"/>
                <w:i/>
                <w:sz w:val="22"/>
                <w:szCs w:val="22"/>
              </w:rPr>
              <w:t xml:space="preserve"> discussiëren.</w:t>
            </w:r>
          </w:p>
          <w:p w:rsidR="00593059" w:rsidRDefault="00593059" w:rsidP="00593059">
            <w:pPr>
              <w:pStyle w:val="Tekstopmerking"/>
              <w:numPr>
                <w:ilvl w:val="0"/>
                <w:numId w:val="4"/>
              </w:numPr>
              <w:rPr>
                <w:rFonts w:cs="Arial"/>
                <w:i/>
                <w:sz w:val="22"/>
                <w:szCs w:val="22"/>
              </w:rPr>
            </w:pPr>
            <w:r>
              <w:rPr>
                <w:rFonts w:cs="Arial"/>
                <w:i/>
                <w:sz w:val="22"/>
                <w:szCs w:val="22"/>
              </w:rPr>
              <w:t>De studenten in de buitencirkel luisteren, observeren</w:t>
            </w:r>
          </w:p>
          <w:p w:rsidR="00593059" w:rsidRDefault="00593059" w:rsidP="00593059">
            <w:pPr>
              <w:pStyle w:val="Tekstopmerking"/>
              <w:numPr>
                <w:ilvl w:val="0"/>
                <w:numId w:val="4"/>
              </w:numPr>
              <w:rPr>
                <w:rFonts w:cs="Arial"/>
                <w:i/>
                <w:sz w:val="22"/>
                <w:szCs w:val="22"/>
              </w:rPr>
            </w:pPr>
            <w:r>
              <w:rPr>
                <w:rFonts w:cs="Arial"/>
                <w:i/>
                <w:sz w:val="22"/>
                <w:szCs w:val="22"/>
              </w:rPr>
              <w:t xml:space="preserve">In de </w:t>
            </w:r>
            <w:proofErr w:type="spellStart"/>
            <w:r>
              <w:rPr>
                <w:rFonts w:cs="Arial"/>
                <w:i/>
                <w:sz w:val="22"/>
                <w:szCs w:val="22"/>
              </w:rPr>
              <w:t>binnencirkel</w:t>
            </w:r>
            <w:proofErr w:type="spellEnd"/>
            <w:r>
              <w:rPr>
                <w:rFonts w:cs="Arial"/>
                <w:i/>
                <w:sz w:val="22"/>
                <w:szCs w:val="22"/>
              </w:rPr>
              <w:t xml:space="preserve"> staat één extra, lege stoel. Op deze stoel mag een student van de buitencirkel plaatsnemen als hij mee wil discussiëren.</w:t>
            </w:r>
          </w:p>
          <w:p w:rsidR="0008245C" w:rsidRDefault="0008245C" w:rsidP="00593059">
            <w:pPr>
              <w:pStyle w:val="Tekstopmerking"/>
              <w:numPr>
                <w:ilvl w:val="0"/>
                <w:numId w:val="4"/>
              </w:numPr>
              <w:rPr>
                <w:rFonts w:cs="Arial"/>
                <w:i/>
                <w:sz w:val="22"/>
                <w:szCs w:val="22"/>
              </w:rPr>
            </w:pPr>
            <w:r>
              <w:rPr>
                <w:rFonts w:cs="Arial"/>
                <w:i/>
                <w:sz w:val="22"/>
                <w:szCs w:val="22"/>
              </w:rPr>
              <w:t>Als de open stoel ingenomen wordt stopt de discussie.</w:t>
            </w:r>
          </w:p>
          <w:p w:rsidR="0008245C" w:rsidRDefault="0008245C" w:rsidP="00593059">
            <w:pPr>
              <w:pStyle w:val="Tekstopmerking"/>
              <w:numPr>
                <w:ilvl w:val="0"/>
                <w:numId w:val="4"/>
              </w:numPr>
              <w:rPr>
                <w:rFonts w:cs="Arial"/>
                <w:i/>
                <w:sz w:val="22"/>
                <w:szCs w:val="22"/>
              </w:rPr>
            </w:pPr>
            <w:r>
              <w:rPr>
                <w:rFonts w:cs="Arial"/>
                <w:i/>
                <w:sz w:val="22"/>
                <w:szCs w:val="22"/>
              </w:rPr>
              <w:t>De discussie wordt hervat als iemand anders een open stoel creëert en plaatsneemt in de buiten cirkel. Bij het hervatten mag eerst de ‘nieuwkomer’</w:t>
            </w:r>
            <w:r w:rsidR="00961127">
              <w:rPr>
                <w:rFonts w:cs="Arial"/>
                <w:i/>
                <w:sz w:val="22"/>
                <w:szCs w:val="22"/>
              </w:rPr>
              <w:t xml:space="preserve"> </w:t>
            </w:r>
            <w:r>
              <w:rPr>
                <w:rFonts w:cs="Arial"/>
                <w:i/>
                <w:sz w:val="22"/>
                <w:szCs w:val="22"/>
              </w:rPr>
              <w:t>spreken.</w:t>
            </w:r>
          </w:p>
          <w:p w:rsidR="00961127" w:rsidRDefault="00961127" w:rsidP="00D6499B">
            <w:pPr>
              <w:pStyle w:val="Tekstopmerking"/>
              <w:rPr>
                <w:rFonts w:cs="Arial"/>
                <w:i/>
                <w:sz w:val="22"/>
                <w:szCs w:val="22"/>
              </w:rPr>
            </w:pPr>
          </w:p>
          <w:p w:rsidR="00961127" w:rsidRDefault="00961127" w:rsidP="00961127">
            <w:pPr>
              <w:pStyle w:val="Tekstopmerking"/>
              <w:rPr>
                <w:rFonts w:cs="Arial"/>
                <w:i/>
                <w:sz w:val="22"/>
                <w:szCs w:val="22"/>
              </w:rPr>
            </w:pPr>
            <w:r>
              <w:rPr>
                <w:rFonts w:cs="Arial"/>
                <w:i/>
                <w:sz w:val="22"/>
                <w:szCs w:val="22"/>
              </w:rPr>
              <w:t>Laat iemand van de buitencirkel de discussie samenvatten op hoofdlijnen.</w:t>
            </w:r>
          </w:p>
          <w:p w:rsidR="00961127" w:rsidRDefault="00961127" w:rsidP="00961127">
            <w:pPr>
              <w:pStyle w:val="Tekstopmerking"/>
              <w:rPr>
                <w:rFonts w:cs="Arial"/>
                <w:i/>
                <w:sz w:val="22"/>
                <w:szCs w:val="22"/>
              </w:rPr>
            </w:pPr>
          </w:p>
          <w:p w:rsidR="00961127" w:rsidRPr="00F92E6A" w:rsidRDefault="00961127" w:rsidP="00961127">
            <w:pPr>
              <w:pStyle w:val="Tekstopmerking"/>
              <w:rPr>
                <w:rFonts w:cs="Arial"/>
                <w:i/>
                <w:sz w:val="22"/>
                <w:szCs w:val="22"/>
                <w:u w:val="single"/>
              </w:rPr>
            </w:pPr>
            <w:r w:rsidRPr="00F92E6A">
              <w:rPr>
                <w:rFonts w:cs="Arial"/>
                <w:i/>
                <w:sz w:val="22"/>
                <w:szCs w:val="22"/>
                <w:u w:val="single"/>
              </w:rPr>
              <w:t>Bekijk de volgende film:</w:t>
            </w:r>
            <w:r w:rsidR="00B16AFE" w:rsidRPr="00F92E6A">
              <w:rPr>
                <w:rFonts w:cs="Arial"/>
                <w:i/>
                <w:sz w:val="22"/>
                <w:szCs w:val="22"/>
                <w:u w:val="single"/>
              </w:rPr>
              <w:t xml:space="preserve"> (15 min)</w:t>
            </w:r>
          </w:p>
          <w:p w:rsidR="00371E1B" w:rsidRDefault="00741B23" w:rsidP="00961127">
            <w:pPr>
              <w:pStyle w:val="Tekstopmerking"/>
              <w:rPr>
                <w:rFonts w:cs="Arial"/>
                <w:i/>
                <w:sz w:val="22"/>
                <w:szCs w:val="22"/>
              </w:rPr>
            </w:pPr>
            <w:r>
              <w:rPr>
                <w:rFonts w:cs="Arial"/>
                <w:i/>
                <w:sz w:val="22"/>
                <w:szCs w:val="22"/>
              </w:rPr>
              <w:t>In de film is een gesprek</w:t>
            </w:r>
            <w:r w:rsidR="00FA38B6">
              <w:rPr>
                <w:rFonts w:cs="Arial"/>
                <w:i/>
                <w:sz w:val="22"/>
                <w:szCs w:val="22"/>
              </w:rPr>
              <w:t xml:space="preserve"> te zien tussen drie mensen: </w:t>
            </w:r>
            <w:r w:rsidR="00371E1B">
              <w:rPr>
                <w:rFonts w:cs="Arial"/>
                <w:i/>
                <w:sz w:val="22"/>
                <w:szCs w:val="22"/>
              </w:rPr>
              <w:t>Els (de cliënt), Wim (de man</w:t>
            </w:r>
            <w:r w:rsidR="0076467E">
              <w:rPr>
                <w:rFonts w:cs="Arial"/>
                <w:i/>
                <w:sz w:val="22"/>
                <w:szCs w:val="22"/>
              </w:rPr>
              <w:t xml:space="preserve"> </w:t>
            </w:r>
            <w:r w:rsidR="00371E1B">
              <w:rPr>
                <w:rFonts w:cs="Arial"/>
                <w:i/>
                <w:sz w:val="22"/>
                <w:szCs w:val="22"/>
              </w:rPr>
              <w:t>van Els) en Ellen (de interviewer</w:t>
            </w:r>
            <w:r w:rsidR="00AA0BF0">
              <w:rPr>
                <w:rFonts w:cs="Arial"/>
                <w:i/>
                <w:sz w:val="22"/>
                <w:szCs w:val="22"/>
              </w:rPr>
              <w:t>/ mondhygiënist</w:t>
            </w:r>
            <w:r w:rsidR="00371E1B">
              <w:rPr>
                <w:rFonts w:cs="Arial"/>
                <w:i/>
                <w:sz w:val="22"/>
                <w:szCs w:val="22"/>
              </w:rPr>
              <w:t xml:space="preserve">). Els heeft </w:t>
            </w:r>
            <w:r w:rsidR="0076467E">
              <w:rPr>
                <w:rFonts w:cs="Arial"/>
                <w:i/>
                <w:sz w:val="22"/>
                <w:szCs w:val="22"/>
              </w:rPr>
              <w:t>in coma gelegen</w:t>
            </w:r>
            <w:r w:rsidR="00371E1B">
              <w:rPr>
                <w:rFonts w:cs="Arial"/>
                <w:i/>
                <w:sz w:val="22"/>
                <w:szCs w:val="22"/>
              </w:rPr>
              <w:t xml:space="preserve"> en kan niet praten, ze communiceert vi</w:t>
            </w:r>
            <w:r w:rsidR="00AA0BF0">
              <w:rPr>
                <w:rFonts w:cs="Arial"/>
                <w:i/>
                <w:sz w:val="22"/>
                <w:szCs w:val="22"/>
              </w:rPr>
              <w:t>a een spraakcomputer. Wim is</w:t>
            </w:r>
            <w:r w:rsidR="00371E1B">
              <w:rPr>
                <w:rFonts w:cs="Arial"/>
                <w:i/>
                <w:sz w:val="22"/>
                <w:szCs w:val="22"/>
              </w:rPr>
              <w:t xml:space="preserve"> haar man en mantelzorger.</w:t>
            </w:r>
          </w:p>
          <w:p w:rsidR="00371E1B" w:rsidRDefault="00371E1B" w:rsidP="00961127">
            <w:pPr>
              <w:pStyle w:val="Tekstopmerking"/>
              <w:rPr>
                <w:rFonts w:cs="Arial"/>
                <w:i/>
                <w:sz w:val="22"/>
                <w:szCs w:val="22"/>
              </w:rPr>
            </w:pPr>
          </w:p>
          <w:p w:rsidR="00961127" w:rsidRDefault="00E341AB" w:rsidP="00961127">
            <w:pPr>
              <w:rPr>
                <w:rFonts w:ascii="Calibri" w:hAnsi="Calibri"/>
                <w:szCs w:val="22"/>
              </w:rPr>
            </w:pPr>
            <w:hyperlink r:id="rId5" w:history="1">
              <w:r w:rsidR="00961127">
                <w:rPr>
                  <w:rStyle w:val="Hyperlink"/>
                </w:rPr>
                <w:t>https://youtu.be/WMADPWo9eVk</w:t>
              </w:r>
            </w:hyperlink>
          </w:p>
          <w:p w:rsidR="00961127" w:rsidRDefault="00961127" w:rsidP="00961127">
            <w:pPr>
              <w:pStyle w:val="Tekstopmerking"/>
              <w:rPr>
                <w:rFonts w:cs="Arial"/>
                <w:i/>
                <w:color w:val="FF0000"/>
                <w:sz w:val="22"/>
                <w:szCs w:val="22"/>
              </w:rPr>
            </w:pPr>
          </w:p>
          <w:p w:rsidR="00B16AFE" w:rsidRPr="00F92E6A" w:rsidRDefault="00B16AFE" w:rsidP="00961127">
            <w:pPr>
              <w:pStyle w:val="Tekstopmerking"/>
              <w:rPr>
                <w:rFonts w:cs="Arial"/>
                <w:i/>
                <w:sz w:val="22"/>
                <w:szCs w:val="22"/>
                <w:u w:val="single"/>
              </w:rPr>
            </w:pPr>
            <w:r w:rsidRPr="00F92E6A">
              <w:rPr>
                <w:rFonts w:cs="Arial"/>
                <w:i/>
                <w:sz w:val="22"/>
                <w:szCs w:val="22"/>
                <w:u w:val="single"/>
              </w:rPr>
              <w:t>Nabespreken van de film (30 min)</w:t>
            </w:r>
          </w:p>
          <w:p w:rsidR="00961127" w:rsidRPr="00961127" w:rsidRDefault="00961127" w:rsidP="00961127">
            <w:pPr>
              <w:pStyle w:val="Tekstopmerking"/>
              <w:rPr>
                <w:rFonts w:cs="Arial"/>
                <w:i/>
                <w:sz w:val="22"/>
                <w:szCs w:val="22"/>
              </w:rPr>
            </w:pPr>
            <w:r w:rsidRPr="00961127">
              <w:rPr>
                <w:rFonts w:cs="Arial"/>
                <w:i/>
                <w:sz w:val="22"/>
                <w:szCs w:val="22"/>
              </w:rPr>
              <w:t>Stel de studenten de volgende vragen:</w:t>
            </w:r>
          </w:p>
          <w:p w:rsidR="00961127" w:rsidRDefault="00961127" w:rsidP="00961127">
            <w:pPr>
              <w:pStyle w:val="Tekstopmerking"/>
              <w:numPr>
                <w:ilvl w:val="0"/>
                <w:numId w:val="4"/>
              </w:numPr>
              <w:rPr>
                <w:rFonts w:cs="Arial"/>
                <w:i/>
                <w:sz w:val="22"/>
                <w:szCs w:val="22"/>
              </w:rPr>
            </w:pPr>
            <w:r>
              <w:rPr>
                <w:rFonts w:cs="Arial"/>
                <w:i/>
                <w:sz w:val="22"/>
                <w:szCs w:val="22"/>
              </w:rPr>
              <w:t xml:space="preserve">Wat </w:t>
            </w:r>
            <w:r w:rsidR="001B0EFC">
              <w:rPr>
                <w:rFonts w:cs="Arial"/>
                <w:i/>
                <w:sz w:val="22"/>
                <w:szCs w:val="22"/>
              </w:rPr>
              <w:t>valt op? Wat heeft indruk gemaakt?</w:t>
            </w:r>
          </w:p>
          <w:p w:rsidR="00961127" w:rsidRDefault="00961127" w:rsidP="00961127">
            <w:pPr>
              <w:pStyle w:val="Tekstopmerking"/>
              <w:numPr>
                <w:ilvl w:val="0"/>
                <w:numId w:val="4"/>
              </w:numPr>
              <w:rPr>
                <w:rFonts w:cs="Arial"/>
                <w:i/>
                <w:sz w:val="22"/>
                <w:szCs w:val="22"/>
              </w:rPr>
            </w:pPr>
            <w:r>
              <w:rPr>
                <w:rFonts w:cs="Arial"/>
                <w:i/>
                <w:sz w:val="22"/>
                <w:szCs w:val="22"/>
              </w:rPr>
              <w:t>Zou je op basis van deze film je mening t.a.v. de stellingen aanpassen? Waarom wel of niet?</w:t>
            </w:r>
          </w:p>
          <w:p w:rsidR="0009469E" w:rsidRDefault="0009469E" w:rsidP="0009469E">
            <w:pPr>
              <w:pStyle w:val="Tekstopmerking"/>
              <w:ind w:left="720"/>
              <w:rPr>
                <w:rFonts w:cs="Arial"/>
                <w:i/>
                <w:sz w:val="22"/>
                <w:szCs w:val="22"/>
              </w:rPr>
            </w:pPr>
          </w:p>
          <w:p w:rsidR="0009469E" w:rsidRDefault="0009469E" w:rsidP="0009469E">
            <w:pPr>
              <w:pStyle w:val="Tekstopmerking"/>
              <w:rPr>
                <w:rFonts w:cs="Arial"/>
                <w:i/>
                <w:sz w:val="22"/>
                <w:szCs w:val="22"/>
              </w:rPr>
            </w:pPr>
            <w:r>
              <w:rPr>
                <w:rFonts w:cs="Arial"/>
                <w:i/>
                <w:sz w:val="22"/>
                <w:szCs w:val="22"/>
              </w:rPr>
              <w:t>Laat iedere student het antwoord op de volgende vraag zelf opschrijven:</w:t>
            </w:r>
          </w:p>
          <w:p w:rsidR="0009469E" w:rsidRDefault="0009469E" w:rsidP="00961127">
            <w:pPr>
              <w:pStyle w:val="Tekstopmerking"/>
              <w:numPr>
                <w:ilvl w:val="0"/>
                <w:numId w:val="4"/>
              </w:numPr>
              <w:rPr>
                <w:rFonts w:cs="Arial"/>
                <w:i/>
                <w:sz w:val="22"/>
                <w:szCs w:val="22"/>
              </w:rPr>
            </w:pPr>
            <w:r>
              <w:rPr>
                <w:rFonts w:cs="Arial"/>
                <w:i/>
                <w:sz w:val="22"/>
                <w:szCs w:val="22"/>
              </w:rPr>
              <w:t>Hoe zou je de wens van Els t.a.v. mondzorg omschrijven in het zorg(leef)plan?</w:t>
            </w:r>
          </w:p>
          <w:p w:rsidR="0009469E" w:rsidRDefault="0009469E" w:rsidP="0009469E">
            <w:pPr>
              <w:pStyle w:val="Tekstopmerking"/>
              <w:rPr>
                <w:rFonts w:cs="Arial"/>
                <w:i/>
                <w:sz w:val="22"/>
                <w:szCs w:val="22"/>
              </w:rPr>
            </w:pPr>
            <w:r>
              <w:rPr>
                <w:rFonts w:cs="Arial"/>
                <w:i/>
                <w:sz w:val="22"/>
                <w:szCs w:val="22"/>
              </w:rPr>
              <w:t>Wissel in drietallen uit hoe de wens is omschreven.</w:t>
            </w:r>
          </w:p>
          <w:p w:rsidR="0009469E" w:rsidRDefault="0009469E" w:rsidP="0009469E">
            <w:pPr>
              <w:pStyle w:val="Tekstopmerking"/>
              <w:rPr>
                <w:rFonts w:cs="Arial"/>
                <w:i/>
                <w:sz w:val="22"/>
                <w:szCs w:val="22"/>
              </w:rPr>
            </w:pPr>
          </w:p>
          <w:p w:rsidR="0009469E" w:rsidRDefault="0009469E" w:rsidP="0009469E">
            <w:pPr>
              <w:pStyle w:val="Tekstopmerking"/>
              <w:rPr>
                <w:rFonts w:cs="Arial"/>
                <w:i/>
                <w:sz w:val="22"/>
                <w:szCs w:val="22"/>
              </w:rPr>
            </w:pPr>
            <w:r>
              <w:rPr>
                <w:rFonts w:cs="Arial"/>
                <w:i/>
                <w:sz w:val="22"/>
                <w:szCs w:val="22"/>
              </w:rPr>
              <w:lastRenderedPageBreak/>
              <w:t xml:space="preserve">Welke collega’s hebben een </w:t>
            </w:r>
            <w:r w:rsidR="0022046E">
              <w:rPr>
                <w:rFonts w:cs="Arial"/>
                <w:i/>
                <w:sz w:val="22"/>
                <w:szCs w:val="22"/>
              </w:rPr>
              <w:t>rol binnen het zorg(leef)plan? En wie spelen daarbuiten nog meer een rol in de verzorging van Els?</w:t>
            </w:r>
          </w:p>
          <w:p w:rsidR="00961127" w:rsidRPr="00961127" w:rsidRDefault="0022046E" w:rsidP="0022046E">
            <w:pPr>
              <w:pStyle w:val="Tekstopmerking"/>
              <w:rPr>
                <w:rFonts w:cs="Arial"/>
                <w:i/>
                <w:color w:val="FF0000"/>
                <w:sz w:val="22"/>
                <w:szCs w:val="22"/>
              </w:rPr>
            </w:pPr>
            <w:r>
              <w:rPr>
                <w:rFonts w:cs="Arial"/>
                <w:i/>
                <w:sz w:val="22"/>
                <w:szCs w:val="22"/>
              </w:rPr>
              <w:t xml:space="preserve"> </w:t>
            </w:r>
          </w:p>
        </w:tc>
      </w:tr>
      <w:tr w:rsidR="00EC7B5B" w:rsidRPr="00656B47" w:rsidTr="0022046E">
        <w:tc>
          <w:tcPr>
            <w:tcW w:w="9712" w:type="dxa"/>
            <w:gridSpan w:val="2"/>
            <w:tcBorders>
              <w:top w:val="nil"/>
              <w:left w:val="nil"/>
              <w:bottom w:val="nil"/>
              <w:right w:val="nil"/>
            </w:tcBorders>
          </w:tcPr>
          <w:p w:rsidR="00EC7B5B" w:rsidRPr="00656B47" w:rsidRDefault="00EC7B5B" w:rsidP="00EC7B5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lastRenderedPageBreak/>
              <w:t xml:space="preserve">Resultaat </w:t>
            </w:r>
          </w:p>
          <w:p w:rsidR="00EC7B5B" w:rsidRPr="00656B47" w:rsidRDefault="00EC7B5B" w:rsidP="001B1198">
            <w:pPr>
              <w:tabs>
                <w:tab w:val="left" w:pos="-1440"/>
                <w:tab w:val="left" w:pos="-720"/>
                <w:tab w:val="left" w:pos="0"/>
                <w:tab w:val="left" w:pos="432"/>
                <w:tab w:val="left" w:pos="864"/>
                <w:tab w:val="left" w:pos="1440"/>
              </w:tabs>
              <w:spacing w:before="60" w:line="360" w:lineRule="auto"/>
              <w:ind w:right="301"/>
              <w:rPr>
                <w:rFonts w:cs="Arial"/>
                <w:szCs w:val="22"/>
              </w:rPr>
            </w:pPr>
            <w:r w:rsidRPr="00656B47">
              <w:rPr>
                <w:rFonts w:cs="Arial"/>
                <w:szCs w:val="22"/>
              </w:rPr>
              <w:t xml:space="preserve">De student heeft tijdens deze bijeenkomst </w:t>
            </w:r>
            <w:r w:rsidR="0022046E">
              <w:rPr>
                <w:rFonts w:cs="Arial"/>
                <w:szCs w:val="22"/>
              </w:rPr>
              <w:t>gediscussieerd</w:t>
            </w:r>
            <w:r w:rsidRPr="00656B47">
              <w:rPr>
                <w:rFonts w:cs="Arial"/>
                <w:szCs w:val="22"/>
              </w:rPr>
              <w:t xml:space="preserve"> over </w:t>
            </w:r>
            <w:r w:rsidR="0022046E">
              <w:rPr>
                <w:rFonts w:cs="Arial"/>
                <w:szCs w:val="22"/>
              </w:rPr>
              <w:t>het belang van mondzorg en de afstemming hiervan</w:t>
            </w:r>
            <w:r w:rsidR="001B1198">
              <w:rPr>
                <w:rFonts w:cs="Arial"/>
                <w:szCs w:val="22"/>
              </w:rPr>
              <w:t xml:space="preserve"> door inleving in cliënten, mantelzorger en de organisatie eromheen. De noodzaak van samenwerken van alle betrokken is vanuit cliëntperspectief besproken. Tevens heeft er bewustwording over het belang van mondzorg plaatsgevonden, onder andere door een vooruitblik op de eigen toekomst.</w:t>
            </w:r>
            <w:r w:rsidR="0022046E">
              <w:rPr>
                <w:rFonts w:cs="Arial"/>
                <w:szCs w:val="22"/>
              </w:rPr>
              <w:t xml:space="preserve"> </w:t>
            </w:r>
          </w:p>
        </w:tc>
      </w:tr>
      <w:tr w:rsidR="00EC7B5B" w:rsidRPr="00656B47" w:rsidTr="0022046E">
        <w:trPr>
          <w:trHeight w:val="124"/>
        </w:trPr>
        <w:tc>
          <w:tcPr>
            <w:tcW w:w="9712" w:type="dxa"/>
            <w:gridSpan w:val="2"/>
            <w:tcBorders>
              <w:top w:val="nil"/>
              <w:left w:val="nil"/>
              <w:bottom w:val="nil"/>
              <w:right w:val="nil"/>
            </w:tcBorders>
          </w:tcPr>
          <w:p w:rsidR="00EC7B5B" w:rsidRPr="00656B47" w:rsidRDefault="00EC7B5B" w:rsidP="00EC7B5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Tijd</w:t>
            </w:r>
          </w:p>
          <w:p w:rsidR="00EC7B5B" w:rsidRPr="00656B47" w:rsidRDefault="003A70A8" w:rsidP="00D76D65">
            <w:pPr>
              <w:spacing w:line="360" w:lineRule="auto"/>
              <w:rPr>
                <w:rFonts w:cs="Arial"/>
                <w:szCs w:val="22"/>
              </w:rPr>
            </w:pPr>
            <w:r>
              <w:rPr>
                <w:rFonts w:cs="Arial"/>
                <w:szCs w:val="22"/>
              </w:rPr>
              <w:t>Zelfstudietijd: 2</w:t>
            </w:r>
            <w:r w:rsidR="00EC7B5B" w:rsidRPr="00656B47">
              <w:rPr>
                <w:rFonts w:cs="Arial"/>
                <w:szCs w:val="22"/>
              </w:rPr>
              <w:t xml:space="preserve"> uur</w:t>
            </w:r>
          </w:p>
          <w:p w:rsidR="00EC7B5B" w:rsidRPr="00656B47" w:rsidRDefault="00EC7B5B" w:rsidP="00D76D65">
            <w:pPr>
              <w:spacing w:line="360" w:lineRule="auto"/>
              <w:rPr>
                <w:rFonts w:cs="Arial"/>
                <w:szCs w:val="22"/>
              </w:rPr>
            </w:pPr>
            <w:r w:rsidRPr="00656B47">
              <w:rPr>
                <w:rFonts w:cs="Arial"/>
                <w:szCs w:val="22"/>
              </w:rPr>
              <w:t>Contacttijd:</w:t>
            </w:r>
            <w:r w:rsidR="000D7EEB">
              <w:rPr>
                <w:rFonts w:cs="Arial"/>
                <w:szCs w:val="22"/>
              </w:rPr>
              <w:t xml:space="preserve"> 1,5</w:t>
            </w:r>
            <w:r w:rsidRPr="00656B47">
              <w:rPr>
                <w:rFonts w:cs="Arial"/>
                <w:szCs w:val="22"/>
              </w:rPr>
              <w:t xml:space="preserve"> uur</w:t>
            </w:r>
          </w:p>
        </w:tc>
      </w:tr>
      <w:tr w:rsidR="00EC7B5B" w:rsidRPr="00656B47" w:rsidTr="0022046E">
        <w:trPr>
          <w:trHeight w:val="124"/>
        </w:trPr>
        <w:tc>
          <w:tcPr>
            <w:tcW w:w="9712" w:type="dxa"/>
            <w:gridSpan w:val="2"/>
            <w:tcBorders>
              <w:top w:val="nil"/>
              <w:left w:val="nil"/>
              <w:bottom w:val="nil"/>
              <w:right w:val="nil"/>
            </w:tcBorders>
          </w:tcPr>
          <w:p w:rsidR="00EC7B5B" w:rsidRPr="00927B8A" w:rsidRDefault="00EC7B5B" w:rsidP="00D76D65">
            <w:pPr>
              <w:spacing w:line="360" w:lineRule="auto"/>
              <w:rPr>
                <w:rFonts w:cs="Arial"/>
                <w:i/>
                <w:szCs w:val="22"/>
                <w:lang w:val="en-US"/>
              </w:rPr>
            </w:pPr>
            <w:proofErr w:type="spellStart"/>
            <w:r w:rsidRPr="00927B8A">
              <w:rPr>
                <w:rFonts w:cs="Arial"/>
                <w:b/>
                <w:bCs/>
                <w:szCs w:val="22"/>
                <w:lang w:val="en-US"/>
              </w:rPr>
              <w:t>Literatuur</w:t>
            </w:r>
            <w:proofErr w:type="spellEnd"/>
          </w:p>
          <w:p w:rsidR="0071441F" w:rsidRPr="0071441F" w:rsidRDefault="0071441F" w:rsidP="0071441F">
            <w:pPr>
              <w:pStyle w:val="Lijstalinea"/>
              <w:numPr>
                <w:ilvl w:val="0"/>
                <w:numId w:val="11"/>
              </w:numPr>
              <w:spacing w:line="360" w:lineRule="auto"/>
              <w:rPr>
                <w:sz w:val="22"/>
                <w:szCs w:val="22"/>
                <w:lang w:val="en-US"/>
              </w:rPr>
            </w:pPr>
            <w:r w:rsidRPr="0071441F">
              <w:rPr>
                <w:sz w:val="22"/>
                <w:szCs w:val="22"/>
                <w:lang w:val="en-US"/>
              </w:rPr>
              <w:t xml:space="preserve">Brocklehurst, P. R., Mackay, L., </w:t>
            </w:r>
            <w:proofErr w:type="spellStart"/>
            <w:r w:rsidRPr="0071441F">
              <w:rPr>
                <w:sz w:val="22"/>
                <w:szCs w:val="22"/>
                <w:lang w:val="en-US"/>
              </w:rPr>
              <w:t>Goldthorpe</w:t>
            </w:r>
            <w:proofErr w:type="spellEnd"/>
            <w:r w:rsidRPr="0071441F">
              <w:rPr>
                <w:sz w:val="22"/>
                <w:szCs w:val="22"/>
                <w:lang w:val="en-US"/>
              </w:rPr>
              <w:t>, J., &amp; Pretty, I. A. (2015). Older people and oral health: setting a patient</w:t>
            </w:r>
            <w:r w:rsidRPr="0071441F">
              <w:rPr>
                <w:rFonts w:ascii="Cambria Math" w:hAnsi="Cambria Math" w:cs="Cambria Math"/>
                <w:sz w:val="22"/>
                <w:szCs w:val="22"/>
                <w:lang w:val="en-US"/>
              </w:rPr>
              <w:t>‐</w:t>
            </w:r>
            <w:proofErr w:type="spellStart"/>
            <w:r w:rsidRPr="0071441F">
              <w:rPr>
                <w:sz w:val="22"/>
                <w:szCs w:val="22"/>
                <w:lang w:val="en-US"/>
              </w:rPr>
              <w:t>centred</w:t>
            </w:r>
            <w:proofErr w:type="spellEnd"/>
            <w:r w:rsidRPr="0071441F">
              <w:rPr>
                <w:sz w:val="22"/>
                <w:szCs w:val="22"/>
                <w:lang w:val="en-US"/>
              </w:rPr>
              <w:t xml:space="preserve"> research agenda. </w:t>
            </w:r>
            <w:proofErr w:type="spellStart"/>
            <w:r w:rsidRPr="0071441F">
              <w:rPr>
                <w:i/>
                <w:iCs/>
                <w:sz w:val="22"/>
                <w:szCs w:val="22"/>
                <w:lang w:val="en-US"/>
              </w:rPr>
              <w:t>Gerodontology</w:t>
            </w:r>
            <w:proofErr w:type="spellEnd"/>
            <w:r w:rsidRPr="0071441F">
              <w:rPr>
                <w:sz w:val="22"/>
                <w:szCs w:val="22"/>
                <w:lang w:val="en-US"/>
              </w:rPr>
              <w:t xml:space="preserve">, </w:t>
            </w:r>
            <w:r w:rsidRPr="0071441F">
              <w:rPr>
                <w:i/>
                <w:iCs/>
                <w:sz w:val="22"/>
                <w:szCs w:val="22"/>
                <w:lang w:val="en-US"/>
              </w:rPr>
              <w:t>32</w:t>
            </w:r>
            <w:r w:rsidRPr="0071441F">
              <w:rPr>
                <w:sz w:val="22"/>
                <w:szCs w:val="22"/>
                <w:lang w:val="en-US"/>
              </w:rPr>
              <w:t>(3), 222-228.</w:t>
            </w:r>
          </w:p>
          <w:p w:rsidR="003C7495" w:rsidRPr="0071441F" w:rsidRDefault="0071441F" w:rsidP="0071441F">
            <w:pPr>
              <w:pStyle w:val="Lijstalinea"/>
              <w:numPr>
                <w:ilvl w:val="0"/>
                <w:numId w:val="11"/>
              </w:numPr>
              <w:spacing w:line="360" w:lineRule="auto"/>
              <w:rPr>
                <w:sz w:val="22"/>
                <w:szCs w:val="22"/>
              </w:rPr>
            </w:pPr>
            <w:r w:rsidRPr="0071441F">
              <w:rPr>
                <w:sz w:val="22"/>
                <w:szCs w:val="22"/>
              </w:rPr>
              <w:t xml:space="preserve">Everaars, B., </w:t>
            </w:r>
            <w:proofErr w:type="spellStart"/>
            <w:r w:rsidRPr="0071441F">
              <w:rPr>
                <w:sz w:val="22"/>
                <w:szCs w:val="22"/>
              </w:rPr>
              <w:t>Jerković-Ćosić</w:t>
            </w:r>
            <w:proofErr w:type="spellEnd"/>
            <w:r w:rsidRPr="0071441F">
              <w:rPr>
                <w:sz w:val="22"/>
                <w:szCs w:val="22"/>
              </w:rPr>
              <w:t xml:space="preserve">, K., Putten, G. J., &amp; Heijden, G. J. M. G. (2015). </w:t>
            </w:r>
            <w:r w:rsidRPr="0071441F">
              <w:rPr>
                <w:sz w:val="22"/>
                <w:szCs w:val="22"/>
                <w:lang w:val="en-US"/>
              </w:rPr>
              <w:t xml:space="preserve">Probing problems and priorities in oral health (care) among community dwelling elderly in the Netherlands: a mixed method study. </w:t>
            </w:r>
            <w:r w:rsidRPr="0071441F">
              <w:rPr>
                <w:i/>
                <w:iCs/>
                <w:sz w:val="22"/>
                <w:szCs w:val="22"/>
                <w:lang w:val="en-US"/>
              </w:rPr>
              <w:t>International Journal of Health Sciences and Research</w:t>
            </w:r>
            <w:r w:rsidRPr="0071441F">
              <w:rPr>
                <w:sz w:val="22"/>
                <w:szCs w:val="22"/>
                <w:lang w:val="en-US"/>
              </w:rPr>
              <w:t xml:space="preserve">, </w:t>
            </w:r>
            <w:r w:rsidRPr="0071441F">
              <w:rPr>
                <w:i/>
                <w:iCs/>
                <w:sz w:val="22"/>
                <w:szCs w:val="22"/>
                <w:lang w:val="en-US"/>
              </w:rPr>
              <w:t>5</w:t>
            </w:r>
            <w:r w:rsidRPr="0071441F">
              <w:rPr>
                <w:sz w:val="22"/>
                <w:szCs w:val="22"/>
                <w:lang w:val="en-US"/>
              </w:rPr>
              <w:t>(9), 415-429.</w:t>
            </w:r>
          </w:p>
        </w:tc>
      </w:tr>
    </w:tbl>
    <w:p w:rsidR="00A15973" w:rsidRDefault="00E341AB"/>
    <w:sectPr w:rsidR="00A15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Zapf Dingbat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A71"/>
    <w:multiLevelType w:val="multilevel"/>
    <w:tmpl w:val="2A6857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F1FAF"/>
    <w:multiLevelType w:val="hybridMultilevel"/>
    <w:tmpl w:val="4FBE8E4E"/>
    <w:lvl w:ilvl="0" w:tplc="EC02AFF0">
      <w:start w:val="1"/>
      <w:numFmt w:val="bullet"/>
      <w:lvlText w:val="n"/>
      <w:lvlJc w:val="left"/>
      <w:pPr>
        <w:tabs>
          <w:tab w:val="num" w:pos="720"/>
        </w:tabs>
        <w:ind w:left="720" w:hanging="360"/>
      </w:pPr>
      <w:rPr>
        <w:rFonts w:ascii="Zapf Dingbats" w:hAnsi="Zapf Dingbats" w:hint="default"/>
      </w:rPr>
    </w:lvl>
    <w:lvl w:ilvl="1" w:tplc="16ECAB1A" w:tentative="1">
      <w:start w:val="1"/>
      <w:numFmt w:val="bullet"/>
      <w:lvlText w:val="n"/>
      <w:lvlJc w:val="left"/>
      <w:pPr>
        <w:tabs>
          <w:tab w:val="num" w:pos="1440"/>
        </w:tabs>
        <w:ind w:left="1440" w:hanging="360"/>
      </w:pPr>
      <w:rPr>
        <w:rFonts w:ascii="Zapf Dingbats" w:hAnsi="Zapf Dingbats" w:hint="default"/>
      </w:rPr>
    </w:lvl>
    <w:lvl w:ilvl="2" w:tplc="85E8A56C" w:tentative="1">
      <w:start w:val="1"/>
      <w:numFmt w:val="bullet"/>
      <w:lvlText w:val="n"/>
      <w:lvlJc w:val="left"/>
      <w:pPr>
        <w:tabs>
          <w:tab w:val="num" w:pos="2160"/>
        </w:tabs>
        <w:ind w:left="2160" w:hanging="360"/>
      </w:pPr>
      <w:rPr>
        <w:rFonts w:ascii="Zapf Dingbats" w:hAnsi="Zapf Dingbats" w:hint="default"/>
      </w:rPr>
    </w:lvl>
    <w:lvl w:ilvl="3" w:tplc="9A589A30" w:tentative="1">
      <w:start w:val="1"/>
      <w:numFmt w:val="bullet"/>
      <w:lvlText w:val="n"/>
      <w:lvlJc w:val="left"/>
      <w:pPr>
        <w:tabs>
          <w:tab w:val="num" w:pos="2880"/>
        </w:tabs>
        <w:ind w:left="2880" w:hanging="360"/>
      </w:pPr>
      <w:rPr>
        <w:rFonts w:ascii="Zapf Dingbats" w:hAnsi="Zapf Dingbats" w:hint="default"/>
      </w:rPr>
    </w:lvl>
    <w:lvl w:ilvl="4" w:tplc="C00C0268" w:tentative="1">
      <w:start w:val="1"/>
      <w:numFmt w:val="bullet"/>
      <w:lvlText w:val="n"/>
      <w:lvlJc w:val="left"/>
      <w:pPr>
        <w:tabs>
          <w:tab w:val="num" w:pos="3600"/>
        </w:tabs>
        <w:ind w:left="3600" w:hanging="360"/>
      </w:pPr>
      <w:rPr>
        <w:rFonts w:ascii="Zapf Dingbats" w:hAnsi="Zapf Dingbats" w:hint="default"/>
      </w:rPr>
    </w:lvl>
    <w:lvl w:ilvl="5" w:tplc="909A0B34" w:tentative="1">
      <w:start w:val="1"/>
      <w:numFmt w:val="bullet"/>
      <w:lvlText w:val="n"/>
      <w:lvlJc w:val="left"/>
      <w:pPr>
        <w:tabs>
          <w:tab w:val="num" w:pos="4320"/>
        </w:tabs>
        <w:ind w:left="4320" w:hanging="360"/>
      </w:pPr>
      <w:rPr>
        <w:rFonts w:ascii="Zapf Dingbats" w:hAnsi="Zapf Dingbats" w:hint="default"/>
      </w:rPr>
    </w:lvl>
    <w:lvl w:ilvl="6" w:tplc="267CC736" w:tentative="1">
      <w:start w:val="1"/>
      <w:numFmt w:val="bullet"/>
      <w:lvlText w:val="n"/>
      <w:lvlJc w:val="left"/>
      <w:pPr>
        <w:tabs>
          <w:tab w:val="num" w:pos="5040"/>
        </w:tabs>
        <w:ind w:left="5040" w:hanging="360"/>
      </w:pPr>
      <w:rPr>
        <w:rFonts w:ascii="Zapf Dingbats" w:hAnsi="Zapf Dingbats" w:hint="default"/>
      </w:rPr>
    </w:lvl>
    <w:lvl w:ilvl="7" w:tplc="1CE013D0" w:tentative="1">
      <w:start w:val="1"/>
      <w:numFmt w:val="bullet"/>
      <w:lvlText w:val="n"/>
      <w:lvlJc w:val="left"/>
      <w:pPr>
        <w:tabs>
          <w:tab w:val="num" w:pos="5760"/>
        </w:tabs>
        <w:ind w:left="5760" w:hanging="360"/>
      </w:pPr>
      <w:rPr>
        <w:rFonts w:ascii="Zapf Dingbats" w:hAnsi="Zapf Dingbats" w:hint="default"/>
      </w:rPr>
    </w:lvl>
    <w:lvl w:ilvl="8" w:tplc="87D80310" w:tentative="1">
      <w:start w:val="1"/>
      <w:numFmt w:val="bullet"/>
      <w:lvlText w:val="n"/>
      <w:lvlJc w:val="left"/>
      <w:pPr>
        <w:tabs>
          <w:tab w:val="num" w:pos="6480"/>
        </w:tabs>
        <w:ind w:left="6480" w:hanging="360"/>
      </w:pPr>
      <w:rPr>
        <w:rFonts w:ascii="Zapf Dingbats" w:hAnsi="Zapf Dingbats" w:hint="default"/>
      </w:rPr>
    </w:lvl>
  </w:abstractNum>
  <w:abstractNum w:abstractNumId="2" w15:restartNumberingAfterBreak="0">
    <w:nsid w:val="268613EA"/>
    <w:multiLevelType w:val="hybridMultilevel"/>
    <w:tmpl w:val="7A20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0C6F"/>
    <w:multiLevelType w:val="multilevel"/>
    <w:tmpl w:val="E8523C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0B2999"/>
    <w:multiLevelType w:val="hybridMultilevel"/>
    <w:tmpl w:val="1D6634D2"/>
    <w:lvl w:ilvl="0" w:tplc="83A2801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4733F5"/>
    <w:multiLevelType w:val="multilevel"/>
    <w:tmpl w:val="E8523C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792AB8"/>
    <w:multiLevelType w:val="hybridMultilevel"/>
    <w:tmpl w:val="3ED87078"/>
    <w:lvl w:ilvl="0" w:tplc="0413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C650F"/>
    <w:multiLevelType w:val="hybridMultilevel"/>
    <w:tmpl w:val="71F4F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84153"/>
    <w:multiLevelType w:val="hybridMultilevel"/>
    <w:tmpl w:val="A530C9A4"/>
    <w:lvl w:ilvl="0" w:tplc="83A280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63537"/>
    <w:multiLevelType w:val="hybridMultilevel"/>
    <w:tmpl w:val="96524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84272"/>
    <w:multiLevelType w:val="hybridMultilevel"/>
    <w:tmpl w:val="86C24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4"/>
  </w:num>
  <w:num w:numId="6">
    <w:abstractNumId w:val="1"/>
  </w:num>
  <w:num w:numId="7">
    <w:abstractNumId w:val="3"/>
  </w:num>
  <w:num w:numId="8">
    <w:abstractNumId w:val="6"/>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5B"/>
    <w:rsid w:val="00023824"/>
    <w:rsid w:val="0008245C"/>
    <w:rsid w:val="0009469E"/>
    <w:rsid w:val="000D7EEB"/>
    <w:rsid w:val="00105AB0"/>
    <w:rsid w:val="0018346A"/>
    <w:rsid w:val="001B0EFC"/>
    <w:rsid w:val="001B1198"/>
    <w:rsid w:val="0022046E"/>
    <w:rsid w:val="00255892"/>
    <w:rsid w:val="00292272"/>
    <w:rsid w:val="00371E1B"/>
    <w:rsid w:val="003A70A8"/>
    <w:rsid w:val="003C3131"/>
    <w:rsid w:val="003C7495"/>
    <w:rsid w:val="00416C6B"/>
    <w:rsid w:val="00593059"/>
    <w:rsid w:val="0071441F"/>
    <w:rsid w:val="00741B23"/>
    <w:rsid w:val="0076467E"/>
    <w:rsid w:val="00770C60"/>
    <w:rsid w:val="007C71B9"/>
    <w:rsid w:val="007F00FB"/>
    <w:rsid w:val="00927B8A"/>
    <w:rsid w:val="00961127"/>
    <w:rsid w:val="00980953"/>
    <w:rsid w:val="00A2274E"/>
    <w:rsid w:val="00AA0BF0"/>
    <w:rsid w:val="00B16AFE"/>
    <w:rsid w:val="00B8175E"/>
    <w:rsid w:val="00B92000"/>
    <w:rsid w:val="00BA5C79"/>
    <w:rsid w:val="00BB738B"/>
    <w:rsid w:val="00BD480F"/>
    <w:rsid w:val="00BE547C"/>
    <w:rsid w:val="00CD6717"/>
    <w:rsid w:val="00D6499B"/>
    <w:rsid w:val="00E341AB"/>
    <w:rsid w:val="00E62555"/>
    <w:rsid w:val="00EC7B5B"/>
    <w:rsid w:val="00F92E6A"/>
    <w:rsid w:val="00FA3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E982C-22EF-4C84-B47D-1C269254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7B5B"/>
    <w:pPr>
      <w:spacing w:after="0" w:line="240" w:lineRule="auto"/>
    </w:pPr>
    <w:rPr>
      <w:rFonts w:ascii="Arial" w:eastAsia="Times New Roman" w:hAnsi="Arial" w:cs="Times New Roman"/>
      <w:szCs w:val="24"/>
      <w:lang w:eastAsia="nl-NL"/>
    </w:rPr>
  </w:style>
  <w:style w:type="paragraph" w:styleId="Kop1">
    <w:name w:val="heading 1"/>
    <w:basedOn w:val="Standaard"/>
    <w:next w:val="Standaard"/>
    <w:link w:val="Kop1Char"/>
    <w:uiPriority w:val="9"/>
    <w:qFormat/>
    <w:rsid w:val="00EC7B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nwelay-out">
    <w:name w:val="titel nwe lay-out"/>
    <w:basedOn w:val="Kop1"/>
    <w:rsid w:val="00EC7B5B"/>
    <w:pPr>
      <w:keepLines w:val="0"/>
      <w:spacing w:after="60" w:line="280" w:lineRule="atLeast"/>
    </w:pPr>
    <w:rPr>
      <w:rFonts w:ascii="Arial" w:eastAsia="Times New Roman" w:hAnsi="Arial" w:cs="Arial"/>
      <w:bCs/>
      <w:color w:val="auto"/>
      <w:kern w:val="32"/>
      <w:szCs w:val="22"/>
    </w:rPr>
  </w:style>
  <w:style w:type="character" w:styleId="Hyperlink">
    <w:name w:val="Hyperlink"/>
    <w:uiPriority w:val="99"/>
    <w:rsid w:val="00EC7B5B"/>
    <w:rPr>
      <w:color w:val="0000FF"/>
      <w:u w:val="single"/>
    </w:rPr>
  </w:style>
  <w:style w:type="paragraph" w:styleId="Lijstalinea">
    <w:name w:val="List Paragraph"/>
    <w:basedOn w:val="Standaard"/>
    <w:uiPriority w:val="34"/>
    <w:qFormat/>
    <w:rsid w:val="00EC7B5B"/>
    <w:pPr>
      <w:ind w:left="720"/>
    </w:pPr>
    <w:rPr>
      <w:rFonts w:cs="Arial"/>
      <w:sz w:val="18"/>
    </w:rPr>
  </w:style>
  <w:style w:type="paragraph" w:styleId="Geenafstand">
    <w:name w:val="No Spacing"/>
    <w:link w:val="GeenafstandChar"/>
    <w:uiPriority w:val="1"/>
    <w:qFormat/>
    <w:rsid w:val="00EC7B5B"/>
    <w:pPr>
      <w:spacing w:after="0" w:line="240" w:lineRule="auto"/>
    </w:pPr>
    <w:rPr>
      <w:rFonts w:ascii="Cambria" w:eastAsia="Cambria" w:hAnsi="Cambria" w:cs="Times New Roman"/>
      <w:sz w:val="24"/>
      <w:szCs w:val="24"/>
    </w:rPr>
  </w:style>
  <w:style w:type="paragraph" w:styleId="Tekstopmerking">
    <w:name w:val="annotation text"/>
    <w:basedOn w:val="Standaard"/>
    <w:link w:val="TekstopmerkingChar"/>
    <w:uiPriority w:val="99"/>
    <w:rsid w:val="00EC7B5B"/>
    <w:rPr>
      <w:sz w:val="20"/>
      <w:szCs w:val="20"/>
    </w:rPr>
  </w:style>
  <w:style w:type="character" w:customStyle="1" w:styleId="TekstopmerkingChar">
    <w:name w:val="Tekst opmerking Char"/>
    <w:basedOn w:val="Standaardalinea-lettertype"/>
    <w:link w:val="Tekstopmerking"/>
    <w:uiPriority w:val="99"/>
    <w:rsid w:val="00EC7B5B"/>
    <w:rPr>
      <w:rFonts w:ascii="Arial" w:eastAsia="Times New Roman" w:hAnsi="Arial" w:cs="Times New Roman"/>
      <w:sz w:val="20"/>
      <w:szCs w:val="20"/>
      <w:lang w:eastAsia="nl-NL"/>
    </w:rPr>
  </w:style>
  <w:style w:type="character" w:customStyle="1" w:styleId="GeenafstandChar">
    <w:name w:val="Geen afstand Char"/>
    <w:link w:val="Geenafstand"/>
    <w:uiPriority w:val="1"/>
    <w:rsid w:val="00EC7B5B"/>
    <w:rPr>
      <w:rFonts w:ascii="Cambria" w:eastAsia="Cambria" w:hAnsi="Cambria" w:cs="Times New Roman"/>
      <w:sz w:val="24"/>
      <w:szCs w:val="24"/>
    </w:rPr>
  </w:style>
  <w:style w:type="character" w:customStyle="1" w:styleId="Kop1Char">
    <w:name w:val="Kop 1 Char"/>
    <w:basedOn w:val="Standaardalinea-lettertype"/>
    <w:link w:val="Kop1"/>
    <w:uiPriority w:val="9"/>
    <w:rsid w:val="00EC7B5B"/>
    <w:rPr>
      <w:rFonts w:asciiTheme="majorHAnsi" w:eastAsiaTheme="majorEastAsia" w:hAnsiTheme="majorHAnsi" w:cstheme="majorBidi"/>
      <w:color w:val="2E74B5" w:themeColor="accent1" w:themeShade="BF"/>
      <w:sz w:val="32"/>
      <w:szCs w:val="32"/>
      <w:lang w:eastAsia="nl-NL"/>
    </w:rPr>
  </w:style>
  <w:style w:type="character" w:styleId="Verwijzingopmerking">
    <w:name w:val="annotation reference"/>
    <w:basedOn w:val="Standaardalinea-lettertype"/>
    <w:uiPriority w:val="99"/>
    <w:semiHidden/>
    <w:unhideWhenUsed/>
    <w:rsid w:val="007F00FB"/>
    <w:rPr>
      <w:sz w:val="16"/>
      <w:szCs w:val="16"/>
    </w:rPr>
  </w:style>
  <w:style w:type="paragraph" w:styleId="Onderwerpvanopmerking">
    <w:name w:val="annotation subject"/>
    <w:basedOn w:val="Tekstopmerking"/>
    <w:next w:val="Tekstopmerking"/>
    <w:link w:val="OnderwerpvanopmerkingChar"/>
    <w:uiPriority w:val="99"/>
    <w:semiHidden/>
    <w:unhideWhenUsed/>
    <w:rsid w:val="007F00FB"/>
    <w:rPr>
      <w:b/>
      <w:bCs/>
    </w:rPr>
  </w:style>
  <w:style w:type="character" w:customStyle="1" w:styleId="OnderwerpvanopmerkingChar">
    <w:name w:val="Onderwerp van opmerking Char"/>
    <w:basedOn w:val="TekstopmerkingChar"/>
    <w:link w:val="Onderwerpvanopmerking"/>
    <w:uiPriority w:val="99"/>
    <w:semiHidden/>
    <w:rsid w:val="007F00FB"/>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7F00F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00FB"/>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B16A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483">
      <w:bodyDiv w:val="1"/>
      <w:marLeft w:val="0"/>
      <w:marRight w:val="0"/>
      <w:marTop w:val="0"/>
      <w:marBottom w:val="0"/>
      <w:divBdr>
        <w:top w:val="none" w:sz="0" w:space="0" w:color="auto"/>
        <w:left w:val="none" w:sz="0" w:space="0" w:color="auto"/>
        <w:bottom w:val="none" w:sz="0" w:space="0" w:color="auto"/>
        <w:right w:val="none" w:sz="0" w:space="0" w:color="auto"/>
      </w:divBdr>
    </w:div>
    <w:div w:id="1614246507">
      <w:bodyDiv w:val="1"/>
      <w:marLeft w:val="0"/>
      <w:marRight w:val="0"/>
      <w:marTop w:val="0"/>
      <w:marBottom w:val="0"/>
      <w:divBdr>
        <w:top w:val="none" w:sz="0" w:space="0" w:color="auto"/>
        <w:left w:val="none" w:sz="0" w:space="0" w:color="auto"/>
        <w:bottom w:val="none" w:sz="0" w:space="0" w:color="auto"/>
        <w:right w:val="none" w:sz="0" w:space="0" w:color="auto"/>
      </w:divBdr>
      <w:divsChild>
        <w:div w:id="115363886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WMADPWo9eV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Verweij</dc:creator>
  <cp:keywords/>
  <dc:description/>
  <cp:lastModifiedBy>Fleur Verweij</cp:lastModifiedBy>
  <cp:revision>2</cp:revision>
  <dcterms:created xsi:type="dcterms:W3CDTF">2017-06-05T07:14:00Z</dcterms:created>
  <dcterms:modified xsi:type="dcterms:W3CDTF">2017-06-05T07:14:00Z</dcterms:modified>
</cp:coreProperties>
</file>