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A75D" w14:textId="3A43E6B8" w:rsidR="00B76967" w:rsidRPr="003C130F" w:rsidRDefault="00375EA2" w:rsidP="006D76D0">
      <w:pPr>
        <w:rPr>
          <w:rFonts w:ascii="Trebuchet MS" w:hAnsi="Trebuchet MS"/>
          <w:b/>
          <w:sz w:val="20"/>
          <w:szCs w:val="20"/>
          <w:u w:val="single"/>
        </w:rPr>
      </w:pPr>
      <w:r w:rsidRPr="003C130F">
        <w:rPr>
          <w:rFonts w:ascii="Trebuchet MS" w:hAnsi="Trebuchet MS"/>
          <w:b/>
          <w:noProof/>
          <w:sz w:val="20"/>
          <w:szCs w:val="20"/>
          <w:u w:val="single"/>
          <w:lang w:eastAsia="nl-NL"/>
        </w:rPr>
        <mc:AlternateContent>
          <mc:Choice Requires="wps">
            <w:drawing>
              <wp:anchor distT="0" distB="0" distL="114300" distR="114300" simplePos="0" relativeHeight="251659264" behindDoc="0" locked="0" layoutInCell="1" allowOverlap="1" wp14:anchorId="5CAD9791" wp14:editId="0A9C8BD7">
                <wp:simplePos x="0" y="0"/>
                <wp:positionH relativeFrom="column">
                  <wp:posOffset>4899025</wp:posOffset>
                </wp:positionH>
                <wp:positionV relativeFrom="paragraph">
                  <wp:posOffset>-328295</wp:posOffset>
                </wp:positionV>
                <wp:extent cx="1209675" cy="1510030"/>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510030"/>
                        </a:xfrm>
                        <a:prstGeom prst="rect">
                          <a:avLst/>
                        </a:prstGeom>
                        <a:solidFill>
                          <a:srgbClr val="FFFFFF"/>
                        </a:solidFill>
                        <a:ln w="9525">
                          <a:noFill/>
                          <a:miter lim="800000"/>
                          <a:headEnd/>
                          <a:tailEnd/>
                        </a:ln>
                      </wps:spPr>
                      <wps:txbx>
                        <w:txbxContent>
                          <w:p w14:paraId="28D8C04D" w14:textId="77777777" w:rsidR="00375EA2" w:rsidRDefault="00375EA2">
                            <w:r>
                              <w:rPr>
                                <w:rFonts w:cs="Helvetica"/>
                                <w:noProof/>
                                <w:color w:val="000000"/>
                                <w:lang w:eastAsia="nl-NL"/>
                              </w:rPr>
                              <w:drawing>
                                <wp:inline distT="0" distB="0" distL="0" distR="0" wp14:anchorId="7272C754" wp14:editId="3855E3BE">
                                  <wp:extent cx="1011746" cy="1409700"/>
                                  <wp:effectExtent l="0" t="0" r="0" b="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013" cy="14100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D9791" id="_x0000_t202" coordsize="21600,21600" o:spt="202" path="m,l,21600r21600,l21600,xe">
                <v:stroke joinstyle="miter"/>
                <v:path gradientshapeok="t" o:connecttype="rect"/>
              </v:shapetype>
              <v:shape id="Tekstvak 2" o:spid="_x0000_s1026" type="#_x0000_t202" style="position:absolute;margin-left:385.75pt;margin-top:-25.85pt;width:95.25pt;height:118.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" stroked="f">
                <v:textbox style="mso-fit-shape-to-text:t">
                  <w:txbxContent>
                    <w:p w14:paraId="28D8C04D" w14:textId="77777777" w:rsidR="00375EA2" w:rsidRDefault="00375EA2">
                      <w:r>
                        <w:rPr>
                          <w:rFonts w:cs="Helvetica"/>
                          <w:noProof/>
                          <w:color w:val="000000"/>
                          <w:lang w:eastAsia="nl-NL"/>
                        </w:rPr>
                        <w:drawing>
                          <wp:inline distT="0" distB="0" distL="0" distR="0" wp14:anchorId="7272C754" wp14:editId="3855E3BE">
                            <wp:extent cx="1011746" cy="1409700"/>
                            <wp:effectExtent l="0" t="0" r="0" b="0"/>
                            <wp:docPr id="3" name="Afbeelding 3" descr="Logo Zorg voor Beter (ouderen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Zorg voor Beter (ouderenzo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013" cy="1410072"/>
                                    </a:xfrm>
                                    <a:prstGeom prst="rect">
                                      <a:avLst/>
                                    </a:prstGeom>
                                    <a:noFill/>
                                    <a:ln>
                                      <a:noFill/>
                                    </a:ln>
                                  </pic:spPr>
                                </pic:pic>
                              </a:graphicData>
                            </a:graphic>
                          </wp:inline>
                        </w:drawing>
                      </w:r>
                    </w:p>
                  </w:txbxContent>
                </v:textbox>
              </v:shape>
            </w:pict>
          </mc:Fallback>
        </mc:AlternateContent>
      </w:r>
      <w:r w:rsidR="00B76967" w:rsidRPr="003C130F">
        <w:rPr>
          <w:rFonts w:ascii="Trebuchet MS" w:hAnsi="Trebuchet MS"/>
          <w:b/>
          <w:sz w:val="20"/>
          <w:szCs w:val="20"/>
          <w:u w:val="single"/>
        </w:rPr>
        <w:t>PERSBERICHT</w:t>
      </w:r>
      <w:r w:rsidR="00705725" w:rsidRPr="003C130F">
        <w:rPr>
          <w:rFonts w:ascii="Trebuchet MS" w:hAnsi="Trebuchet MS"/>
          <w:b/>
          <w:sz w:val="20"/>
          <w:szCs w:val="20"/>
          <w:u w:val="single"/>
        </w:rPr>
        <w:t xml:space="preserve"> – </w:t>
      </w:r>
      <w:r w:rsidR="00D20752">
        <w:rPr>
          <w:rFonts w:ascii="Trebuchet MS" w:hAnsi="Trebuchet MS"/>
          <w:b/>
          <w:sz w:val="20"/>
          <w:szCs w:val="20"/>
          <w:u w:val="single"/>
        </w:rPr>
        <w:t xml:space="preserve">16 </w:t>
      </w:r>
      <w:r w:rsidR="00BC2865">
        <w:rPr>
          <w:rFonts w:ascii="Trebuchet MS" w:hAnsi="Trebuchet MS"/>
          <w:b/>
          <w:sz w:val="20"/>
          <w:szCs w:val="20"/>
          <w:u w:val="single"/>
        </w:rPr>
        <w:t>februari 2016</w:t>
      </w:r>
    </w:p>
    <w:p w14:paraId="0BC2821D" w14:textId="77777777" w:rsidR="00B76967" w:rsidRPr="003C130F" w:rsidRDefault="00B76967" w:rsidP="006D76D0">
      <w:pPr>
        <w:rPr>
          <w:rFonts w:ascii="Trebuchet MS" w:hAnsi="Trebuchet MS"/>
          <w:b/>
          <w:sz w:val="20"/>
          <w:szCs w:val="20"/>
        </w:rPr>
      </w:pPr>
    </w:p>
    <w:p w14:paraId="1285388C" w14:textId="77777777" w:rsidR="00734D59" w:rsidRDefault="00734D59" w:rsidP="006D76D0">
      <w:pPr>
        <w:rPr>
          <w:rFonts w:ascii="Trebuchet MS" w:hAnsi="Trebuchet MS"/>
          <w:b/>
          <w:sz w:val="24"/>
          <w:szCs w:val="24"/>
        </w:rPr>
      </w:pPr>
    </w:p>
    <w:p w14:paraId="004B02F9" w14:textId="77777777" w:rsidR="00D20752" w:rsidRDefault="00D20752" w:rsidP="00D20752">
      <w:pPr>
        <w:rPr>
          <w:sz w:val="40"/>
          <w:szCs w:val="40"/>
        </w:rPr>
      </w:pPr>
    </w:p>
    <w:p w14:paraId="022281E8" w14:textId="73D6536A" w:rsidR="00D20752" w:rsidRPr="00656258" w:rsidRDefault="00D20752" w:rsidP="00D20752">
      <w:pPr>
        <w:rPr>
          <w:sz w:val="40"/>
          <w:szCs w:val="40"/>
        </w:rPr>
      </w:pPr>
      <w:r w:rsidRPr="00656258">
        <w:rPr>
          <w:sz w:val="40"/>
          <w:szCs w:val="40"/>
        </w:rPr>
        <w:t xml:space="preserve">E-learning verbetert zorg aan cliënt  </w:t>
      </w:r>
    </w:p>
    <w:p w14:paraId="00DE53DD" w14:textId="77777777" w:rsidR="00D20752" w:rsidRDefault="00D20752" w:rsidP="00D20752">
      <w:r>
        <w:br/>
      </w:r>
    </w:p>
    <w:p w14:paraId="6C43E9B3" w14:textId="77777777" w:rsidR="00D20752" w:rsidRPr="00D20752" w:rsidRDefault="00D20752" w:rsidP="00D20752">
      <w:pPr>
        <w:rPr>
          <w:b/>
        </w:rPr>
      </w:pPr>
      <w:r w:rsidRPr="00D20752">
        <w:rPr>
          <w:b/>
        </w:rPr>
        <w:t>Utrecht 16 februari - Zorgprofessionals vinden dat leren via e-learnings betere zorg oplevert voor de cliënt. Dit blijkt uit recent onderzoek van kennisplein Zorg voor Beter. De e-learnings zijn enorm populair bij verzorgenden en verpleegkundigen die Zorg voor Beter bezoeken. Het merendeel zegt dat hierdoor de zorg voor de cliënt verbetert.</w:t>
      </w:r>
      <w:r w:rsidRPr="00D20752">
        <w:rPr>
          <w:b/>
        </w:rPr>
        <w:br/>
      </w:r>
    </w:p>
    <w:p w14:paraId="04697382" w14:textId="1D95FECB" w:rsidR="00D20752" w:rsidRDefault="00D20752" w:rsidP="00D20752">
      <w:r>
        <w:t xml:space="preserve">Voor het eerst heeft Zorg voor Beter onderzocht in hoeverre instrumenten in de praktijk gebruikt worden. Maar liefst 85% van de respondenten heeft één van de instrumenten op het kennisplein in de praktijk gebruikt. De e-learnings worden het meest gebruikt (45%), gevolgd door de </w:t>
      </w:r>
      <w:hyperlink r:id="rId9" w:history="1">
        <w:r w:rsidRPr="00D20752">
          <w:rPr>
            <w:rStyle w:val="Hyperlink"/>
          </w:rPr>
          <w:t>poetsinstructiekaarten</w:t>
        </w:r>
      </w:hyperlink>
      <w:r>
        <w:t xml:space="preserve"> (22%) en de </w:t>
      </w:r>
      <w:hyperlink r:id="rId10" w:history="1">
        <w:r w:rsidRPr="00D20752">
          <w:rPr>
            <w:rStyle w:val="Hyperlink"/>
          </w:rPr>
          <w:t>80 alternatieven voor vrijheidsbeperking</w:t>
        </w:r>
      </w:hyperlink>
      <w:r>
        <w:t xml:space="preserve"> (21%). Meer dan de helft van deze gebruikers meent dat de zorg voor cliënten door deze instrumenten verbeterd is. In totaal vulden 962 mensen de digitale enquête van Zorg voor Beter in. Meer informatie: </w:t>
      </w:r>
      <w:hyperlink r:id="rId11" w:history="1">
        <w:r w:rsidRPr="00153DD1">
          <w:rPr>
            <w:rStyle w:val="Hyperlink"/>
          </w:rPr>
          <w:t>www.zorgvoorbeter.nl</w:t>
        </w:r>
      </w:hyperlink>
    </w:p>
    <w:p w14:paraId="5C80EFDB" w14:textId="77777777" w:rsidR="00D20752" w:rsidRDefault="00D20752" w:rsidP="00D20752"/>
    <w:p w14:paraId="597E9626" w14:textId="77777777" w:rsidR="00D20752" w:rsidRPr="00D20752" w:rsidRDefault="00D20752" w:rsidP="00D20752">
      <w:pPr>
        <w:rPr>
          <w:b/>
        </w:rPr>
      </w:pPr>
      <w:r w:rsidRPr="00D20752">
        <w:rPr>
          <w:b/>
        </w:rPr>
        <w:t>E-learnings populair</w:t>
      </w:r>
    </w:p>
    <w:p w14:paraId="685317BA" w14:textId="77777777" w:rsidR="00D20752" w:rsidRPr="00FB17B8" w:rsidRDefault="00D20752" w:rsidP="00D20752">
      <w:r>
        <w:t xml:space="preserve">Een bezoeker schreef: ‘De e-learnings zijn geweldig. Top! Ik leer er veel van, of fris mijn kennis ermee op.’ De informatie wordt gebruikt voor vakkennis op peil houden en directe toepassing in de zorg. Eerdere onderzoeken toonden al aan dat de opmars van E-learning niet meer te stoppen is. Professionals proberen </w:t>
      </w:r>
      <w:r w:rsidRPr="00835D20">
        <w:t>bijscholing vaak te combineren met hun werk en een druk privéleven. Met E-learning kan er maatwerk</w:t>
      </w:r>
      <w:r>
        <w:t xml:space="preserve"> </w:t>
      </w:r>
      <w:r w:rsidRPr="00FB17B8">
        <w:t>geboden worden. Zeker wanneer dit gebeurt door het verbinden van de online opg</w:t>
      </w:r>
      <w:r>
        <w:t>edane kennis met reflectie</w:t>
      </w:r>
      <w:r w:rsidRPr="00FB17B8">
        <w:t xml:space="preserve"> in het team. </w:t>
      </w:r>
      <w:r>
        <w:br/>
      </w:r>
      <w:r w:rsidRPr="00FB17B8">
        <w:t>Sonja Kersten, directeur V&amp;VN: ‘Deze vorm van bijscholing past bij deze tijd. Wij doen er</w:t>
      </w:r>
      <w:r>
        <w:t xml:space="preserve"> </w:t>
      </w:r>
      <w:r w:rsidRPr="00FB17B8">
        <w:t>veel aan om</w:t>
      </w:r>
      <w:r>
        <w:t xml:space="preserve"> ervoor te zorgen dat</w:t>
      </w:r>
      <w:r w:rsidRPr="00FB17B8">
        <w:t xml:space="preserve"> verpleegkundigen en verzorgenden die hun deskundigheidsbevordering bij willen en moeten houden, dit zoveel mogelijk doen op een manier die bij hen past. V&amp;VN is partner in Zorg voor Beter om zorgmedewerkers in de langdurige zorg praktische informatie te bieden die aansluit bij de praktijk. Het is goed om te horen dat de profes</w:t>
      </w:r>
      <w:r>
        <w:t>sionals zelf veelvuldig gebruik</w:t>
      </w:r>
      <w:r w:rsidRPr="00FB17B8">
        <w:t>maken van de instrumenten en de zorg er d</w:t>
      </w:r>
      <w:r>
        <w:t>oor zien verbeteren.</w:t>
      </w:r>
      <w:r w:rsidRPr="00FB17B8">
        <w:t>’</w:t>
      </w:r>
    </w:p>
    <w:p w14:paraId="56C2384D" w14:textId="77777777" w:rsidR="00D20752" w:rsidRPr="00097260" w:rsidRDefault="00D20752" w:rsidP="00D20752">
      <w:pPr>
        <w:rPr>
          <w:b/>
        </w:rPr>
      </w:pPr>
      <w:r>
        <w:br/>
      </w:r>
      <w:r w:rsidRPr="00097260">
        <w:rPr>
          <w:b/>
        </w:rPr>
        <w:t xml:space="preserve">Professionaliteit centraal </w:t>
      </w:r>
    </w:p>
    <w:p w14:paraId="73F6B3DE" w14:textId="3138E91F" w:rsidR="00D20752" w:rsidRDefault="005C2A8C" w:rsidP="00D20752">
      <w:r>
        <w:rPr>
          <w:noProof/>
          <w:lang w:eastAsia="nl-NL"/>
        </w:rPr>
        <w:drawing>
          <wp:anchor distT="0" distB="0" distL="114300" distR="114300" simplePos="0" relativeHeight="251660288" behindDoc="0" locked="0" layoutInCell="1" allowOverlap="1" wp14:anchorId="2D338F10" wp14:editId="4EBC6F7F">
            <wp:simplePos x="0" y="0"/>
            <wp:positionH relativeFrom="margin">
              <wp:align>left</wp:align>
            </wp:positionH>
            <wp:positionV relativeFrom="paragraph">
              <wp:posOffset>436524</wp:posOffset>
            </wp:positionV>
            <wp:extent cx="2672862" cy="1799727"/>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d-in-gesprek-ype-driessen-300.jpg"/>
                    <pic:cNvPicPr/>
                  </pic:nvPicPr>
                  <pic:blipFill>
                    <a:blip r:embed="rId12">
                      <a:extLst>
                        <a:ext uri="{28A0092B-C50C-407E-A947-70E740481C1C}">
                          <a14:useLocalDpi xmlns:a14="http://schemas.microsoft.com/office/drawing/2010/main" val="0"/>
                        </a:ext>
                      </a:extLst>
                    </a:blip>
                    <a:stretch>
                      <a:fillRect/>
                    </a:stretch>
                  </pic:blipFill>
                  <pic:spPr>
                    <a:xfrm>
                      <a:off x="0" y="0"/>
                      <a:ext cx="2672862" cy="1799727"/>
                    </a:xfrm>
                    <a:prstGeom prst="rect">
                      <a:avLst/>
                    </a:prstGeom>
                  </pic:spPr>
                </pic:pic>
              </a:graphicData>
            </a:graphic>
            <wp14:sizeRelH relativeFrom="page">
              <wp14:pctWidth>0</wp14:pctWidth>
            </wp14:sizeRelH>
            <wp14:sizeRelV relativeFrom="page">
              <wp14:pctHeight>0</wp14:pctHeight>
            </wp14:sizeRelV>
          </wp:anchor>
        </w:drawing>
      </w:r>
      <w:r w:rsidR="00D20752">
        <w:t xml:space="preserve">Ruimte voor kwaliteitsverbetering is extra belangrijk nu de zorg verandert en de cliënt steeds meer de regie krijgt, samen met familie, vrienden en vrijwilligers. De zorgprofessional hierin extra ondersteunen via concrete middelen is een essentieel onderdeel van die verandering. E-learnings helpen de medewerkers van zorgorganisaties daarbij. De </w:t>
      </w:r>
      <w:hyperlink r:id="rId13" w:history="1">
        <w:r w:rsidR="00D20752" w:rsidRPr="00A43634">
          <w:rPr>
            <w:rStyle w:val="Hyperlink"/>
          </w:rPr>
          <w:t>e-learnings Goed in Gesprek</w:t>
        </w:r>
      </w:hyperlink>
      <w:r w:rsidR="00D20752">
        <w:t xml:space="preserve"> ondersteunen zorgprofessionals bijvoorbeeld in hun gesprekken met de cliënt, met elkaar en met het management over de manier waarop zij de zorg invullen. </w:t>
      </w:r>
      <w:r w:rsidR="00D20752" w:rsidRPr="00FB17B8">
        <w:t>Astraia Rühl, voorzitter stuurgroep Zorg voor Beter ‘We zijn heel blij dat we zorgprofessionals nog beter</w:t>
      </w:r>
      <w:r w:rsidR="00D20752">
        <w:t xml:space="preserve"> kunnen ondersteunen. Daar gaat het uiteindelijk om. Zo helpen we zorgorganisaties echt om deze verandering vorm te geven’.</w:t>
      </w:r>
      <w:r w:rsidR="00D20752">
        <w:br/>
      </w:r>
    </w:p>
    <w:p w14:paraId="5A5F39F1" w14:textId="77777777" w:rsidR="00D20752" w:rsidRPr="00D40450" w:rsidRDefault="00D20752" w:rsidP="00D20752">
      <w:pPr>
        <w:autoSpaceDE w:val="0"/>
        <w:autoSpaceDN w:val="0"/>
      </w:pPr>
      <w:r w:rsidRPr="00D40450">
        <w:t>Zorgvoorbeter.nl is een kennisplein voor de langdurige zorg (VVT) en een gezamenlijk initiatief van ActiZ, Vilans, V&amp;VN en ZonMW. Het Kennisplein biedt betrouwbare en actuele informatie die zorgmedewerkers in de praktijk kunnen gebruiken om de ouderenzorg en zorg aan chronisch zieken te verbeteren.</w:t>
      </w:r>
    </w:p>
    <w:p w14:paraId="123EBAC7" w14:textId="77777777" w:rsidR="00D20752" w:rsidRDefault="00D20752" w:rsidP="00D20752">
      <w:pPr>
        <w:autoSpaceDE w:val="0"/>
        <w:autoSpaceDN w:val="0"/>
        <w:adjustRightInd w:val="0"/>
      </w:pPr>
    </w:p>
    <w:p w14:paraId="0B90312C" w14:textId="77777777" w:rsidR="00D20752" w:rsidRPr="006662C2" w:rsidRDefault="00D20752" w:rsidP="00D20752">
      <w:pPr>
        <w:pBdr>
          <w:bottom w:val="single" w:sz="6" w:space="1" w:color="auto"/>
        </w:pBdr>
        <w:rPr>
          <w:b/>
        </w:rPr>
      </w:pPr>
      <w:r w:rsidRPr="006662C2">
        <w:rPr>
          <w:b/>
        </w:rPr>
        <w:lastRenderedPageBreak/>
        <w:t>Gratis nieuwsbrief van Zorg voor Beter</w:t>
      </w:r>
    </w:p>
    <w:p w14:paraId="35BB2666" w14:textId="77777777" w:rsidR="00D20752" w:rsidRDefault="00D20752" w:rsidP="00D20752">
      <w:pPr>
        <w:pBdr>
          <w:bottom w:val="single" w:sz="6" w:space="1" w:color="auto"/>
        </w:pBdr>
      </w:pPr>
      <w:r>
        <w:t xml:space="preserve">Wil je op de hoogte blijven van praktische instrumenten en nieuwe ontwikkelingen in de langdurige zorg? Meld je nu aan voor de nieuwsbrief van Zorg voor Beter! </w:t>
      </w:r>
      <w:hyperlink r:id="rId14" w:history="1">
        <w:r w:rsidRPr="00A43634">
          <w:rPr>
            <w:rStyle w:val="Hyperlink"/>
          </w:rPr>
          <w:t>www.zorgvoorbeter.nl/nieuwsbrief</w:t>
        </w:r>
      </w:hyperlink>
      <w:r>
        <w:t>.</w:t>
      </w:r>
    </w:p>
    <w:p w14:paraId="67BCE07B" w14:textId="77777777" w:rsidR="00D20752" w:rsidRDefault="00D20752" w:rsidP="00D20752">
      <w:pPr>
        <w:pBdr>
          <w:bottom w:val="single" w:sz="6" w:space="1" w:color="auto"/>
        </w:pBdr>
      </w:pPr>
    </w:p>
    <w:p w14:paraId="53FCCF2F" w14:textId="77777777" w:rsidR="00D20752" w:rsidRDefault="00D20752" w:rsidP="00D20752">
      <w:pPr>
        <w:pBdr>
          <w:bottom w:val="single" w:sz="6" w:space="1" w:color="auto"/>
        </w:pBdr>
      </w:pPr>
    </w:p>
    <w:p w14:paraId="24A52B9F" w14:textId="77777777" w:rsidR="00D20752" w:rsidRDefault="00D20752" w:rsidP="00D20752">
      <w:pPr>
        <w:pBdr>
          <w:bottom w:val="single" w:sz="6" w:space="1" w:color="auto"/>
        </w:pBdr>
      </w:pPr>
    </w:p>
    <w:p w14:paraId="6F873BAA" w14:textId="77777777" w:rsidR="00D20752" w:rsidRDefault="00D20752" w:rsidP="00D20752"/>
    <w:p w14:paraId="3208DED9" w14:textId="77777777" w:rsidR="00D20752" w:rsidRPr="002F1D39" w:rsidRDefault="00D20752" w:rsidP="00D20752">
      <w:pPr>
        <w:rPr>
          <w:b/>
        </w:rPr>
      </w:pPr>
      <w:r w:rsidRPr="002F1D39">
        <w:rPr>
          <w:b/>
        </w:rPr>
        <w:t>Noot voor de redactie</w:t>
      </w:r>
    </w:p>
    <w:p w14:paraId="1959E880" w14:textId="0E74A62E" w:rsidR="00D20752" w:rsidRDefault="00D20752" w:rsidP="00D20752">
      <w:r>
        <w:t>Voor meer informatie kunt u terecht bij Isha Govaarts, persvoorlichter</w:t>
      </w:r>
      <w:r w:rsidR="00A43634">
        <w:t xml:space="preserve"> Zorg voor Beter</w:t>
      </w:r>
      <w:r>
        <w:t xml:space="preserve"> via i.govaarts@vilans.nl of via</w:t>
      </w:r>
      <w:r w:rsidR="006662C2">
        <w:t xml:space="preserve"> </w:t>
      </w:r>
      <w:r w:rsidR="006662C2" w:rsidRPr="006662C2">
        <w:t>06 – 22 81 06 53</w:t>
      </w:r>
      <w:r>
        <w:t xml:space="preserve">. </w:t>
      </w:r>
      <w:r w:rsidR="00DE77DC">
        <w:t>De bijgaande foto is rechtenvrij te gebruiken met vermelding van de fotograaf: Ype Driessen.</w:t>
      </w:r>
      <w:bookmarkStart w:id="0" w:name="_GoBack"/>
      <w:bookmarkEnd w:id="0"/>
    </w:p>
    <w:p w14:paraId="164751F9" w14:textId="77777777" w:rsidR="00D20752" w:rsidRDefault="00D20752" w:rsidP="006D76D0">
      <w:pPr>
        <w:rPr>
          <w:rFonts w:ascii="Trebuchet MS" w:hAnsi="Trebuchet MS"/>
          <w:b/>
          <w:sz w:val="24"/>
          <w:szCs w:val="24"/>
        </w:rPr>
      </w:pPr>
    </w:p>
    <w:p w14:paraId="4920720E" w14:textId="77777777" w:rsidR="00D20752" w:rsidRDefault="00D20752" w:rsidP="006D76D0">
      <w:pPr>
        <w:rPr>
          <w:rFonts w:ascii="Trebuchet MS" w:hAnsi="Trebuchet MS"/>
          <w:b/>
          <w:sz w:val="24"/>
          <w:szCs w:val="24"/>
        </w:rPr>
      </w:pPr>
    </w:p>
    <w:sectPr w:rsidR="00D20752"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ECD8" w14:textId="77777777" w:rsidR="006D76D0" w:rsidRDefault="006D76D0">
      <w:r>
        <w:separator/>
      </w:r>
    </w:p>
  </w:endnote>
  <w:endnote w:type="continuationSeparator" w:id="0">
    <w:p w14:paraId="3A54642B" w14:textId="77777777" w:rsidR="006D76D0" w:rsidRDefault="006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7BBE" w14:textId="77777777" w:rsidR="006D76D0" w:rsidRDefault="006D76D0">
      <w:r>
        <w:separator/>
      </w:r>
    </w:p>
  </w:footnote>
  <w:footnote w:type="continuationSeparator" w:id="0">
    <w:p w14:paraId="3AD4F5D3" w14:textId="77777777" w:rsidR="006D76D0" w:rsidRDefault="006D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21C0AAF"/>
    <w:multiLevelType w:val="hybridMultilevel"/>
    <w:tmpl w:val="1C506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25115"/>
    <w:multiLevelType w:val="multilevel"/>
    <w:tmpl w:val="8D902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7"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9" w15:restartNumberingAfterBreak="0">
    <w:nsid w:val="1C563D4F"/>
    <w:multiLevelType w:val="hybridMultilevel"/>
    <w:tmpl w:val="0F0EE8EC"/>
    <w:lvl w:ilvl="0" w:tplc="9BE2D0C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3"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15:restartNumberingAfterBreak="0">
    <w:nsid w:val="32D96415"/>
    <w:multiLevelType w:val="hybridMultilevel"/>
    <w:tmpl w:val="977CEA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7681A36"/>
    <w:multiLevelType w:val="hybridMultilevel"/>
    <w:tmpl w:val="FFB463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4A043D9E"/>
    <w:multiLevelType w:val="hybridMultilevel"/>
    <w:tmpl w:val="078E4B56"/>
    <w:lvl w:ilvl="0" w:tplc="6074D31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21" w15:restartNumberingAfterBreak="0">
    <w:nsid w:val="4ED03D7A"/>
    <w:multiLevelType w:val="hybridMultilevel"/>
    <w:tmpl w:val="8F682702"/>
    <w:lvl w:ilvl="0" w:tplc="80B2AB6A">
      <w:start w:val="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510181A"/>
    <w:multiLevelType w:val="multilevel"/>
    <w:tmpl w:val="B7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AE065AC"/>
    <w:multiLevelType w:val="hybridMultilevel"/>
    <w:tmpl w:val="6ED08D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9" w15:restartNumberingAfterBreak="0">
    <w:nsid w:val="6C747E6A"/>
    <w:multiLevelType w:val="hybridMultilevel"/>
    <w:tmpl w:val="FEE4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31"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28"/>
  </w:num>
  <w:num w:numId="4">
    <w:abstractNumId w:val="26"/>
  </w:num>
  <w:num w:numId="5">
    <w:abstractNumId w:val="3"/>
  </w:num>
  <w:num w:numId="6">
    <w:abstractNumId w:val="22"/>
  </w:num>
  <w:num w:numId="7">
    <w:abstractNumId w:val="5"/>
  </w:num>
  <w:num w:numId="8">
    <w:abstractNumId w:val="10"/>
  </w:num>
  <w:num w:numId="9">
    <w:abstractNumId w:val="7"/>
  </w:num>
  <w:num w:numId="10">
    <w:abstractNumId w:val="13"/>
  </w:num>
  <w:num w:numId="11">
    <w:abstractNumId w:val="16"/>
  </w:num>
  <w:num w:numId="12">
    <w:abstractNumId w:val="4"/>
  </w:num>
  <w:num w:numId="13">
    <w:abstractNumId w:val="25"/>
  </w:num>
  <w:num w:numId="14">
    <w:abstractNumId w:val="15"/>
  </w:num>
  <w:num w:numId="15">
    <w:abstractNumId w:val="11"/>
  </w:num>
  <w:num w:numId="16">
    <w:abstractNumId w:val="24"/>
  </w:num>
  <w:num w:numId="17">
    <w:abstractNumId w:val="17"/>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6"/>
  </w:num>
  <w:num w:numId="26">
    <w:abstractNumId w:val="8"/>
  </w:num>
  <w:num w:numId="27">
    <w:abstractNumId w:val="20"/>
  </w:num>
  <w:num w:numId="28">
    <w:abstractNumId w:val="0"/>
  </w:num>
  <w:num w:numId="29">
    <w:abstractNumId w:val="6"/>
  </w:num>
  <w:num w:numId="30">
    <w:abstractNumId w:val="8"/>
  </w:num>
  <w:num w:numId="31">
    <w:abstractNumId w:val="20"/>
  </w:num>
  <w:num w:numId="32">
    <w:abstractNumId w:val="0"/>
  </w:num>
  <w:num w:numId="33">
    <w:abstractNumId w:val="31"/>
  </w:num>
  <w:num w:numId="34">
    <w:abstractNumId w:val="1"/>
  </w:num>
  <w:num w:numId="35">
    <w:abstractNumId w:val="2"/>
  </w:num>
  <w:num w:numId="36">
    <w:abstractNumId w:val="23"/>
  </w:num>
  <w:num w:numId="37">
    <w:abstractNumId w:val="19"/>
  </w:num>
  <w:num w:numId="38">
    <w:abstractNumId w:val="27"/>
  </w:num>
  <w:num w:numId="39">
    <w:abstractNumId w:val="29"/>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8"/>
  </w:num>
  <w:num w:numId="43">
    <w:abstractNumId w:val="1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D0"/>
    <w:rsid w:val="00011888"/>
    <w:rsid w:val="00013D67"/>
    <w:rsid w:val="00043C54"/>
    <w:rsid w:val="0007004D"/>
    <w:rsid w:val="000835A8"/>
    <w:rsid w:val="000C223A"/>
    <w:rsid w:val="000D3D61"/>
    <w:rsid w:val="000D5B85"/>
    <w:rsid w:val="000E3F9E"/>
    <w:rsid w:val="000E7584"/>
    <w:rsid w:val="000F16BA"/>
    <w:rsid w:val="000F492B"/>
    <w:rsid w:val="0010238B"/>
    <w:rsid w:val="0010493D"/>
    <w:rsid w:val="00141651"/>
    <w:rsid w:val="0014228A"/>
    <w:rsid w:val="00157407"/>
    <w:rsid w:val="00180607"/>
    <w:rsid w:val="001953A0"/>
    <w:rsid w:val="001B6CFC"/>
    <w:rsid w:val="001F2D86"/>
    <w:rsid w:val="00201761"/>
    <w:rsid w:val="00205E2B"/>
    <w:rsid w:val="00210680"/>
    <w:rsid w:val="002125D8"/>
    <w:rsid w:val="00213487"/>
    <w:rsid w:val="00225AAE"/>
    <w:rsid w:val="00254602"/>
    <w:rsid w:val="00260BCE"/>
    <w:rsid w:val="00265DFE"/>
    <w:rsid w:val="00291325"/>
    <w:rsid w:val="002A175F"/>
    <w:rsid w:val="002A5B68"/>
    <w:rsid w:val="002D5B87"/>
    <w:rsid w:val="002E6939"/>
    <w:rsid w:val="002F0687"/>
    <w:rsid w:val="002F1D39"/>
    <w:rsid w:val="002F62A6"/>
    <w:rsid w:val="00307C2D"/>
    <w:rsid w:val="0031429D"/>
    <w:rsid w:val="00316A2D"/>
    <w:rsid w:val="003206FA"/>
    <w:rsid w:val="00337530"/>
    <w:rsid w:val="0034642F"/>
    <w:rsid w:val="003546AE"/>
    <w:rsid w:val="00375777"/>
    <w:rsid w:val="00375EA2"/>
    <w:rsid w:val="003900C6"/>
    <w:rsid w:val="00393A40"/>
    <w:rsid w:val="003A4C5B"/>
    <w:rsid w:val="003C130F"/>
    <w:rsid w:val="003E1FD9"/>
    <w:rsid w:val="00401CDC"/>
    <w:rsid w:val="00403C51"/>
    <w:rsid w:val="00423579"/>
    <w:rsid w:val="00427F35"/>
    <w:rsid w:val="004351B4"/>
    <w:rsid w:val="00436BC0"/>
    <w:rsid w:val="00454BC1"/>
    <w:rsid w:val="004710F6"/>
    <w:rsid w:val="004733CA"/>
    <w:rsid w:val="00492319"/>
    <w:rsid w:val="004A3C16"/>
    <w:rsid w:val="004B56D5"/>
    <w:rsid w:val="004C5090"/>
    <w:rsid w:val="004C5396"/>
    <w:rsid w:val="004E3F4D"/>
    <w:rsid w:val="004F0C5B"/>
    <w:rsid w:val="00512ADC"/>
    <w:rsid w:val="00527E47"/>
    <w:rsid w:val="005901B2"/>
    <w:rsid w:val="005908DB"/>
    <w:rsid w:val="005A77A6"/>
    <w:rsid w:val="005B11BF"/>
    <w:rsid w:val="005B66CC"/>
    <w:rsid w:val="005C2A8C"/>
    <w:rsid w:val="00602CF5"/>
    <w:rsid w:val="006052EF"/>
    <w:rsid w:val="00632843"/>
    <w:rsid w:val="00642F68"/>
    <w:rsid w:val="00651B5D"/>
    <w:rsid w:val="006610FF"/>
    <w:rsid w:val="006662C2"/>
    <w:rsid w:val="00670EA4"/>
    <w:rsid w:val="00673077"/>
    <w:rsid w:val="0067794C"/>
    <w:rsid w:val="00696FA7"/>
    <w:rsid w:val="00697996"/>
    <w:rsid w:val="006A3737"/>
    <w:rsid w:val="006B09B7"/>
    <w:rsid w:val="006B09DE"/>
    <w:rsid w:val="006C18C1"/>
    <w:rsid w:val="006D76D0"/>
    <w:rsid w:val="006E4602"/>
    <w:rsid w:val="007020FE"/>
    <w:rsid w:val="00702ECF"/>
    <w:rsid w:val="00705725"/>
    <w:rsid w:val="00714D28"/>
    <w:rsid w:val="0072236F"/>
    <w:rsid w:val="00734D59"/>
    <w:rsid w:val="00750B23"/>
    <w:rsid w:val="00754EE6"/>
    <w:rsid w:val="007710F8"/>
    <w:rsid w:val="00785846"/>
    <w:rsid w:val="00787A0D"/>
    <w:rsid w:val="00793AE7"/>
    <w:rsid w:val="00795D4D"/>
    <w:rsid w:val="007C6E81"/>
    <w:rsid w:val="007C7E3B"/>
    <w:rsid w:val="007D21C1"/>
    <w:rsid w:val="007D327B"/>
    <w:rsid w:val="007F5E42"/>
    <w:rsid w:val="007F6E27"/>
    <w:rsid w:val="008223E9"/>
    <w:rsid w:val="008429DD"/>
    <w:rsid w:val="00842A14"/>
    <w:rsid w:val="00853269"/>
    <w:rsid w:val="00861650"/>
    <w:rsid w:val="0086482E"/>
    <w:rsid w:val="008E21C7"/>
    <w:rsid w:val="008E6332"/>
    <w:rsid w:val="008F1258"/>
    <w:rsid w:val="009112B4"/>
    <w:rsid w:val="009249FD"/>
    <w:rsid w:val="0094764A"/>
    <w:rsid w:val="00957278"/>
    <w:rsid w:val="0096168B"/>
    <w:rsid w:val="00962E49"/>
    <w:rsid w:val="00963959"/>
    <w:rsid w:val="00965D65"/>
    <w:rsid w:val="009A33F0"/>
    <w:rsid w:val="009C046A"/>
    <w:rsid w:val="009C4BB8"/>
    <w:rsid w:val="009C7AB0"/>
    <w:rsid w:val="009E2E17"/>
    <w:rsid w:val="00A000F3"/>
    <w:rsid w:val="00A20228"/>
    <w:rsid w:val="00A23F57"/>
    <w:rsid w:val="00A43634"/>
    <w:rsid w:val="00A7392E"/>
    <w:rsid w:val="00A74383"/>
    <w:rsid w:val="00A75336"/>
    <w:rsid w:val="00A756B4"/>
    <w:rsid w:val="00A817AF"/>
    <w:rsid w:val="00A828B5"/>
    <w:rsid w:val="00A83AEB"/>
    <w:rsid w:val="00A8695C"/>
    <w:rsid w:val="00A8773E"/>
    <w:rsid w:val="00A94456"/>
    <w:rsid w:val="00AA217B"/>
    <w:rsid w:val="00AA2358"/>
    <w:rsid w:val="00AA74BE"/>
    <w:rsid w:val="00AB5298"/>
    <w:rsid w:val="00AC6B67"/>
    <w:rsid w:val="00AD091F"/>
    <w:rsid w:val="00AD4C75"/>
    <w:rsid w:val="00AE19F4"/>
    <w:rsid w:val="00AE6BAE"/>
    <w:rsid w:val="00B15F85"/>
    <w:rsid w:val="00B32D0B"/>
    <w:rsid w:val="00B37AB2"/>
    <w:rsid w:val="00B57A7E"/>
    <w:rsid w:val="00B64452"/>
    <w:rsid w:val="00B76967"/>
    <w:rsid w:val="00B82D68"/>
    <w:rsid w:val="00B86612"/>
    <w:rsid w:val="00B94388"/>
    <w:rsid w:val="00BA35A9"/>
    <w:rsid w:val="00BB6D92"/>
    <w:rsid w:val="00BB7DB1"/>
    <w:rsid w:val="00BC2865"/>
    <w:rsid w:val="00BD18B7"/>
    <w:rsid w:val="00BE3F49"/>
    <w:rsid w:val="00BE6A80"/>
    <w:rsid w:val="00C10B4C"/>
    <w:rsid w:val="00C23709"/>
    <w:rsid w:val="00C36A21"/>
    <w:rsid w:val="00C46C65"/>
    <w:rsid w:val="00C573A1"/>
    <w:rsid w:val="00C62C3D"/>
    <w:rsid w:val="00CA4417"/>
    <w:rsid w:val="00CB30A1"/>
    <w:rsid w:val="00CB571E"/>
    <w:rsid w:val="00CC2849"/>
    <w:rsid w:val="00CD6AD1"/>
    <w:rsid w:val="00CE5F75"/>
    <w:rsid w:val="00CE707C"/>
    <w:rsid w:val="00D02F0F"/>
    <w:rsid w:val="00D12B47"/>
    <w:rsid w:val="00D20752"/>
    <w:rsid w:val="00D27C92"/>
    <w:rsid w:val="00D33E27"/>
    <w:rsid w:val="00D353E7"/>
    <w:rsid w:val="00D406A3"/>
    <w:rsid w:val="00D4218E"/>
    <w:rsid w:val="00D42921"/>
    <w:rsid w:val="00D4620B"/>
    <w:rsid w:val="00D46DCD"/>
    <w:rsid w:val="00D52099"/>
    <w:rsid w:val="00D56487"/>
    <w:rsid w:val="00D63F5F"/>
    <w:rsid w:val="00D754D0"/>
    <w:rsid w:val="00D75C71"/>
    <w:rsid w:val="00D77584"/>
    <w:rsid w:val="00D8582A"/>
    <w:rsid w:val="00D9474E"/>
    <w:rsid w:val="00DA6500"/>
    <w:rsid w:val="00DE77DC"/>
    <w:rsid w:val="00E00717"/>
    <w:rsid w:val="00E23038"/>
    <w:rsid w:val="00E24F18"/>
    <w:rsid w:val="00E3356E"/>
    <w:rsid w:val="00E52ADE"/>
    <w:rsid w:val="00E669EF"/>
    <w:rsid w:val="00E917A4"/>
    <w:rsid w:val="00EA7A7C"/>
    <w:rsid w:val="00EC3F2D"/>
    <w:rsid w:val="00ED39AE"/>
    <w:rsid w:val="00ED4BFA"/>
    <w:rsid w:val="00EE48F6"/>
    <w:rsid w:val="00EE6AB3"/>
    <w:rsid w:val="00EF6698"/>
    <w:rsid w:val="00F01566"/>
    <w:rsid w:val="00F063AD"/>
    <w:rsid w:val="00F17140"/>
    <w:rsid w:val="00F21721"/>
    <w:rsid w:val="00F45D38"/>
    <w:rsid w:val="00F57EFF"/>
    <w:rsid w:val="00F619F0"/>
    <w:rsid w:val="00F63316"/>
    <w:rsid w:val="00F721EC"/>
    <w:rsid w:val="00F72604"/>
    <w:rsid w:val="00F841C1"/>
    <w:rsid w:val="00FB0F74"/>
    <w:rsid w:val="00FB175E"/>
    <w:rsid w:val="00FB4AA0"/>
    <w:rsid w:val="00FC2353"/>
    <w:rsid w:val="00FC402D"/>
    <w:rsid w:val="00FD216F"/>
    <w:rsid w:val="00FD42F5"/>
    <w:rsid w:val="00FE46E2"/>
    <w:rsid w:val="00FF45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28922"/>
  <w15:docId w15:val="{F872FD0D-04B2-48EF-8897-DF7AB4E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76D0"/>
    <w:rPr>
      <w:rFonts w:ascii="Calibri" w:eastAsiaTheme="minorHAnsi" w:hAnsi="Calibri"/>
      <w:sz w:val="22"/>
      <w:szCs w:val="22"/>
      <w:lang w:eastAsia="en-US"/>
    </w:rPr>
  </w:style>
  <w:style w:type="paragraph" w:styleId="Kop1">
    <w:name w:val="heading 1"/>
    <w:basedOn w:val="Standaard"/>
    <w:next w:val="Standaard"/>
    <w:qFormat/>
    <w:pPr>
      <w:keepNext/>
      <w:pageBreakBefore/>
      <w:suppressAutoHyphens/>
      <w:spacing w:after="720" w:line="400" w:lineRule="exact"/>
      <w:outlineLvl w:val="0"/>
    </w:pPr>
    <w:rPr>
      <w:rFonts w:ascii="Trebuchet MS" w:eastAsia="Times New Roman" w:hAnsi="Trebuchet MS"/>
      <w:kern w:val="28"/>
      <w:sz w:val="36"/>
      <w:szCs w:val="20"/>
      <w:lang w:eastAsia="nl-NL"/>
    </w:rPr>
  </w:style>
  <w:style w:type="paragraph" w:styleId="Kop2">
    <w:name w:val="heading 2"/>
    <w:basedOn w:val="Standaard"/>
    <w:next w:val="Standaard"/>
    <w:qFormat/>
    <w:pPr>
      <w:keepNext/>
      <w:suppressAutoHyphens/>
      <w:spacing w:before="640" w:after="320" w:line="320" w:lineRule="exact"/>
      <w:outlineLvl w:val="1"/>
    </w:pPr>
    <w:rPr>
      <w:rFonts w:ascii="Trebuchet MS" w:eastAsia="Times New Roman" w:hAnsi="Trebuchet MS"/>
      <w:sz w:val="28"/>
      <w:szCs w:val="20"/>
      <w:lang w:eastAsia="nl-NL"/>
    </w:rPr>
  </w:style>
  <w:style w:type="paragraph" w:styleId="Kop3">
    <w:name w:val="heading 3"/>
    <w:basedOn w:val="Standaard"/>
    <w:next w:val="Standaard"/>
    <w:qFormat/>
    <w:pPr>
      <w:keepNext/>
      <w:suppressAutoHyphens/>
      <w:spacing w:before="480" w:after="240" w:line="280" w:lineRule="exact"/>
      <w:outlineLvl w:val="2"/>
    </w:pPr>
    <w:rPr>
      <w:rFonts w:ascii="Trebuchet MS" w:eastAsia="Times New Roman" w:hAnsi="Trebuchet MS"/>
      <w:sz w:val="24"/>
      <w:szCs w:val="20"/>
      <w:lang w:eastAsia="nl-NL"/>
    </w:rPr>
  </w:style>
  <w:style w:type="paragraph" w:styleId="Kop4">
    <w:name w:val="heading 4"/>
    <w:basedOn w:val="Standaard"/>
    <w:next w:val="Standaard"/>
    <w:qFormat/>
    <w:pPr>
      <w:keepNext/>
      <w:spacing w:before="480" w:line="240" w:lineRule="exact"/>
      <w:outlineLvl w:val="3"/>
    </w:pPr>
    <w:rPr>
      <w:rFonts w:ascii="Trebuchet MS" w:eastAsia="Times New Roman" w:hAnsi="Trebuchet MS"/>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rFonts w:ascii="Trebuchet MS" w:eastAsia="Times New Roman" w:hAnsi="Trebuchet MS"/>
      <w:sz w:val="20"/>
      <w:szCs w:val="20"/>
      <w:lang w:eastAsia="nl-NL"/>
    </w:rPr>
  </w:style>
  <w:style w:type="paragraph" w:styleId="Voettekst">
    <w:name w:val="footer"/>
    <w:basedOn w:val="Standaard"/>
    <w:pPr>
      <w:tabs>
        <w:tab w:val="center" w:pos="4536"/>
        <w:tab w:val="right" w:pos="9072"/>
      </w:tabs>
    </w:pPr>
    <w:rPr>
      <w:rFonts w:ascii="Trebuchet MS" w:eastAsia="Times New Roman" w:hAnsi="Trebuchet MS"/>
      <w:sz w:val="20"/>
      <w:szCs w:val="20"/>
      <w:lang w:eastAsia="nl-NL"/>
    </w:rPr>
  </w:style>
  <w:style w:type="character" w:styleId="Paginanummer">
    <w:name w:val="page number"/>
    <w:basedOn w:val="Standaardalinea-lettertype"/>
  </w:style>
  <w:style w:type="paragraph" w:styleId="Inhopg5">
    <w:name w:val="toc 5"/>
    <w:basedOn w:val="Standaard"/>
    <w:next w:val="Standaard"/>
    <w:autoRedefine/>
    <w:semiHidden/>
    <w:pPr>
      <w:ind w:left="800"/>
    </w:pPr>
    <w:rPr>
      <w:rFonts w:ascii="Trebuchet MS" w:eastAsia="Times New Roman" w:hAnsi="Trebuchet MS"/>
      <w:sz w:val="20"/>
      <w:szCs w:val="20"/>
      <w:lang w:eastAsia="nl-NL"/>
    </w:rPr>
  </w:style>
  <w:style w:type="paragraph" w:styleId="Inhopg1">
    <w:name w:val="toc 1"/>
    <w:basedOn w:val="Standaard"/>
    <w:next w:val="Standaard"/>
    <w:autoRedefine/>
    <w:semiHidden/>
    <w:pPr>
      <w:tabs>
        <w:tab w:val="right" w:leader="dot" w:pos="7360"/>
      </w:tabs>
      <w:spacing w:before="240"/>
    </w:pPr>
    <w:rPr>
      <w:rFonts w:ascii="Trebuchet MS" w:eastAsia="Times New Roman" w:hAnsi="Trebuchet MS"/>
      <w:noProof/>
      <w:sz w:val="20"/>
      <w:szCs w:val="20"/>
      <w:lang w:eastAsia="nl-NL"/>
    </w:rPr>
  </w:style>
  <w:style w:type="paragraph" w:customStyle="1" w:styleId="merktekens">
    <w:name w:val="merktekens"/>
    <w:basedOn w:val="Standaard"/>
    <w:qFormat/>
    <w:pPr>
      <w:numPr>
        <w:numId w:val="32"/>
      </w:numPr>
      <w:tabs>
        <w:tab w:val="clear" w:pos="360"/>
        <w:tab w:val="left" w:pos="227"/>
        <w:tab w:val="left" w:pos="454"/>
        <w:tab w:val="left" w:pos="680"/>
      </w:tabs>
    </w:pPr>
    <w:rPr>
      <w:rFonts w:ascii="Trebuchet MS" w:eastAsia="Times New Roman" w:hAnsi="Trebuchet MS"/>
      <w:sz w:val="20"/>
      <w:szCs w:val="20"/>
      <w:lang w:eastAsia="nl-NL"/>
    </w:rPr>
  </w:style>
  <w:style w:type="paragraph" w:styleId="Inhopg2">
    <w:name w:val="toc 2"/>
    <w:basedOn w:val="Standaard"/>
    <w:next w:val="Standaard"/>
    <w:autoRedefine/>
    <w:semiHidden/>
    <w:pPr>
      <w:ind w:left="227"/>
    </w:pPr>
    <w:rPr>
      <w:rFonts w:ascii="Trebuchet MS" w:eastAsia="Times New Roman" w:hAnsi="Trebuchet MS"/>
      <w:sz w:val="20"/>
      <w:szCs w:val="20"/>
      <w:lang w:eastAsia="nl-NL"/>
    </w:rPr>
  </w:style>
  <w:style w:type="paragraph" w:styleId="Inhopg3">
    <w:name w:val="toc 3"/>
    <w:basedOn w:val="Standaard"/>
    <w:next w:val="Standaard"/>
    <w:autoRedefine/>
    <w:semiHidden/>
    <w:pPr>
      <w:ind w:left="454"/>
    </w:pPr>
    <w:rPr>
      <w:rFonts w:ascii="Trebuchet MS" w:eastAsia="Times New Roman" w:hAnsi="Trebuchet MS"/>
      <w:sz w:val="20"/>
      <w:szCs w:val="20"/>
      <w:lang w:eastAsia="nl-NL"/>
    </w:rPr>
  </w:style>
  <w:style w:type="paragraph" w:styleId="Inhopg4">
    <w:name w:val="toc 4"/>
    <w:basedOn w:val="Standaard"/>
    <w:next w:val="Standaard"/>
    <w:autoRedefine/>
    <w:semiHidden/>
    <w:pPr>
      <w:ind w:left="680"/>
    </w:pPr>
    <w:rPr>
      <w:rFonts w:ascii="Trebuchet MS" w:eastAsia="Times New Roman" w:hAnsi="Trebuchet MS"/>
      <w:sz w:val="20"/>
      <w:szCs w:val="20"/>
      <w:lang w:eastAsia="nl-NL"/>
    </w:rPr>
  </w:style>
  <w:style w:type="paragraph" w:styleId="Inhopg6">
    <w:name w:val="toc 6"/>
    <w:basedOn w:val="Standaard"/>
    <w:next w:val="Standaard"/>
    <w:autoRedefine/>
    <w:semiHidden/>
    <w:pPr>
      <w:ind w:left="1000"/>
    </w:pPr>
    <w:rPr>
      <w:rFonts w:ascii="Trebuchet MS" w:eastAsia="Times New Roman" w:hAnsi="Trebuchet MS"/>
      <w:sz w:val="20"/>
      <w:szCs w:val="20"/>
      <w:lang w:eastAsia="nl-NL"/>
    </w:rPr>
  </w:style>
  <w:style w:type="paragraph" w:styleId="Inhopg7">
    <w:name w:val="toc 7"/>
    <w:basedOn w:val="Standaard"/>
    <w:next w:val="Standaard"/>
    <w:autoRedefine/>
    <w:semiHidden/>
    <w:pPr>
      <w:ind w:left="1200"/>
    </w:pPr>
    <w:rPr>
      <w:rFonts w:ascii="Trebuchet MS" w:eastAsia="Times New Roman" w:hAnsi="Trebuchet MS"/>
      <w:sz w:val="20"/>
      <w:szCs w:val="20"/>
      <w:lang w:eastAsia="nl-NL"/>
    </w:rPr>
  </w:style>
  <w:style w:type="paragraph" w:styleId="Inhopg8">
    <w:name w:val="toc 8"/>
    <w:basedOn w:val="Standaard"/>
    <w:next w:val="Standaard"/>
    <w:autoRedefine/>
    <w:semiHidden/>
    <w:pPr>
      <w:ind w:left="1400"/>
    </w:pPr>
    <w:rPr>
      <w:rFonts w:ascii="Trebuchet MS" w:eastAsia="Times New Roman" w:hAnsi="Trebuchet MS"/>
      <w:sz w:val="20"/>
      <w:szCs w:val="20"/>
      <w:lang w:eastAsia="nl-NL"/>
    </w:rPr>
  </w:style>
  <w:style w:type="paragraph" w:styleId="Inhopg9">
    <w:name w:val="toc 9"/>
    <w:basedOn w:val="Standaard"/>
    <w:next w:val="Standaard"/>
    <w:autoRedefine/>
    <w:semiHidden/>
    <w:pPr>
      <w:ind w:left="1600"/>
    </w:pPr>
    <w:rPr>
      <w:rFonts w:ascii="Trebuchet MS" w:eastAsia="Times New Roman" w:hAnsi="Trebuchet MS"/>
      <w:sz w:val="20"/>
      <w:szCs w:val="20"/>
      <w:lang w:eastAsia="nl-NL"/>
    </w:rPr>
  </w:style>
  <w:style w:type="paragraph" w:styleId="Titel">
    <w:name w:val="Title"/>
    <w:basedOn w:val="Standaard"/>
    <w:next w:val="Standaard"/>
    <w:autoRedefine/>
    <w:qFormat/>
    <w:rsid w:val="008F1258"/>
    <w:pPr>
      <w:spacing w:before="2400" w:line="400" w:lineRule="exact"/>
      <w:ind w:right="2268"/>
    </w:pPr>
    <w:rPr>
      <w:rFonts w:ascii="Trebuchet MS" w:eastAsia="Times New Roman" w:hAnsi="Trebuchet MS"/>
      <w:kern w:val="28"/>
      <w:sz w:val="36"/>
      <w:szCs w:val="20"/>
      <w:lang w:eastAsia="nl-NL"/>
    </w:rPr>
  </w:style>
  <w:style w:type="paragraph" w:styleId="Voetnoottekst">
    <w:name w:val="footnote text"/>
    <w:basedOn w:val="Standaard"/>
    <w:semiHidden/>
    <w:pPr>
      <w:spacing w:line="240" w:lineRule="exact"/>
      <w:ind w:left="227" w:hanging="227"/>
    </w:pPr>
    <w:rPr>
      <w:rFonts w:ascii="Trebuchet MS" w:eastAsia="Times New Roman" w:hAnsi="Trebuchet MS"/>
      <w:sz w:val="20"/>
      <w:szCs w:val="20"/>
      <w:lang w:eastAsia="nl-NL"/>
    </w:r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link w:val="TekstopmerkingChar"/>
    <w:semiHidden/>
    <w:rPr>
      <w:rFonts w:ascii="Trebuchet MS" w:eastAsia="Times New Roman" w:hAnsi="Trebuchet MS"/>
      <w:sz w:val="20"/>
      <w:szCs w:val="20"/>
      <w:lang w:eastAsia="nl-NL"/>
    </w:rPr>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rsid w:val="00EE6AB3"/>
    <w:rPr>
      <w:color w:val="0000FF" w:themeColor="hyperlink"/>
      <w:u w:val="single"/>
    </w:rPr>
  </w:style>
  <w:style w:type="character" w:styleId="GevolgdeHyperlink">
    <w:name w:val="FollowedHyperlink"/>
    <w:basedOn w:val="Standaardalinea-lettertype"/>
    <w:rsid w:val="00B76967"/>
    <w:rPr>
      <w:color w:val="800080" w:themeColor="followedHyperlink"/>
      <w:u w:val="single"/>
    </w:rPr>
  </w:style>
  <w:style w:type="paragraph" w:styleId="Lijstalinea">
    <w:name w:val="List Paragraph"/>
    <w:basedOn w:val="Standaard"/>
    <w:uiPriority w:val="34"/>
    <w:qFormat/>
    <w:rsid w:val="00210680"/>
    <w:pPr>
      <w:ind w:left="720"/>
      <w:contextualSpacing/>
    </w:pPr>
  </w:style>
  <w:style w:type="character" w:customStyle="1" w:styleId="apple-style-span">
    <w:name w:val="apple-style-span"/>
    <w:basedOn w:val="Standaardalinea-lettertype"/>
    <w:rsid w:val="00D8582A"/>
  </w:style>
  <w:style w:type="paragraph" w:styleId="Onderwerpvanopmerking">
    <w:name w:val="annotation subject"/>
    <w:basedOn w:val="Tekstopmerking"/>
    <w:next w:val="Tekstopmerking"/>
    <w:link w:val="OnderwerpvanopmerkingChar"/>
    <w:rsid w:val="004F0C5B"/>
    <w:rPr>
      <w:rFonts w:ascii="Calibri" w:eastAsiaTheme="minorHAnsi" w:hAnsi="Calibri"/>
      <w:b/>
      <w:bCs/>
      <w:lang w:eastAsia="en-US"/>
    </w:rPr>
  </w:style>
  <w:style w:type="character" w:customStyle="1" w:styleId="TekstopmerkingChar">
    <w:name w:val="Tekst opmerking Char"/>
    <w:basedOn w:val="Standaardalinea-lettertype"/>
    <w:link w:val="Tekstopmerking"/>
    <w:semiHidden/>
    <w:rsid w:val="004F0C5B"/>
    <w:rPr>
      <w:rFonts w:ascii="Trebuchet MS" w:hAnsi="Trebuchet MS"/>
    </w:rPr>
  </w:style>
  <w:style w:type="character" w:customStyle="1" w:styleId="OnderwerpvanopmerkingChar">
    <w:name w:val="Onderwerp van opmerking Char"/>
    <w:basedOn w:val="TekstopmerkingChar"/>
    <w:link w:val="Onderwerpvanopmerking"/>
    <w:rsid w:val="004F0C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2524">
      <w:bodyDiv w:val="1"/>
      <w:marLeft w:val="0"/>
      <w:marRight w:val="0"/>
      <w:marTop w:val="0"/>
      <w:marBottom w:val="0"/>
      <w:divBdr>
        <w:top w:val="none" w:sz="0" w:space="0" w:color="auto"/>
        <w:left w:val="none" w:sz="0" w:space="0" w:color="auto"/>
        <w:bottom w:val="none" w:sz="0" w:space="0" w:color="auto"/>
        <w:right w:val="none" w:sz="0" w:space="0" w:color="auto"/>
      </w:divBdr>
    </w:div>
    <w:div w:id="1231891766">
      <w:bodyDiv w:val="1"/>
      <w:marLeft w:val="0"/>
      <w:marRight w:val="0"/>
      <w:marTop w:val="0"/>
      <w:marBottom w:val="0"/>
      <w:divBdr>
        <w:top w:val="none" w:sz="0" w:space="0" w:color="auto"/>
        <w:left w:val="none" w:sz="0" w:space="0" w:color="auto"/>
        <w:bottom w:val="none" w:sz="0" w:space="0" w:color="auto"/>
        <w:right w:val="none" w:sz="0" w:space="0" w:color="auto"/>
      </w:divBdr>
    </w:div>
    <w:div w:id="1376999601">
      <w:bodyDiv w:val="1"/>
      <w:marLeft w:val="0"/>
      <w:marRight w:val="0"/>
      <w:marTop w:val="0"/>
      <w:marBottom w:val="0"/>
      <w:divBdr>
        <w:top w:val="none" w:sz="0" w:space="0" w:color="auto"/>
        <w:left w:val="none" w:sz="0" w:space="0" w:color="auto"/>
        <w:bottom w:val="none" w:sz="0" w:space="0" w:color="auto"/>
        <w:right w:val="none" w:sz="0" w:space="0" w:color="auto"/>
      </w:divBdr>
    </w:div>
    <w:div w:id="1486698393">
      <w:bodyDiv w:val="1"/>
      <w:marLeft w:val="0"/>
      <w:marRight w:val="0"/>
      <w:marTop w:val="0"/>
      <w:marBottom w:val="0"/>
      <w:divBdr>
        <w:top w:val="none" w:sz="0" w:space="0" w:color="auto"/>
        <w:left w:val="none" w:sz="0" w:space="0" w:color="auto"/>
        <w:bottom w:val="none" w:sz="0" w:space="0" w:color="auto"/>
        <w:right w:val="none" w:sz="0" w:space="0" w:color="auto"/>
      </w:divBdr>
    </w:div>
    <w:div w:id="1813863840">
      <w:bodyDiv w:val="1"/>
      <w:marLeft w:val="0"/>
      <w:marRight w:val="0"/>
      <w:marTop w:val="0"/>
      <w:marBottom w:val="0"/>
      <w:divBdr>
        <w:top w:val="none" w:sz="0" w:space="0" w:color="auto"/>
        <w:left w:val="none" w:sz="0" w:space="0" w:color="auto"/>
        <w:bottom w:val="none" w:sz="0" w:space="0" w:color="auto"/>
        <w:right w:val="none" w:sz="0" w:space="0" w:color="auto"/>
      </w:divBdr>
    </w:div>
    <w:div w:id="18978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zorgvoorbeter.nl/ouderenzorg/Communiceren-ouderen.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rgvoorbeter.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orgvoorbeter.nl/ouderenzorg/vrijheidsbeperking-Leren-Materialen.html" TargetMode="External"/><Relationship Id="rId4" Type="http://schemas.openxmlformats.org/officeDocument/2006/relationships/webSettings" Target="webSettings.xml"/><Relationship Id="rId9" Type="http://schemas.openxmlformats.org/officeDocument/2006/relationships/hyperlink" Target="http://www.zorgvoorbeter.nl/ouderenzorg/mondzorg-poetsinstructie.html" TargetMode="External"/><Relationship Id="rId14" Type="http://schemas.openxmlformats.org/officeDocument/2006/relationships/hyperlink" Target="http://www.zorgvoorbeter.nl/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CE97C3C.dotm</Template>
  <TotalTime>26</TotalTime>
  <Pages>2</Pages>
  <Words>550</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huisstijlsjabloon</dc:subject>
  <dc:creator>Voorthuizen, Anne van</dc:creator>
  <cp:lastModifiedBy>Voorthuizen, Anne van</cp:lastModifiedBy>
  <cp:revision>7</cp:revision>
  <cp:lastPrinted>2016-01-29T14:27:00Z</cp:lastPrinted>
  <dcterms:created xsi:type="dcterms:W3CDTF">2016-02-16T08:58:00Z</dcterms:created>
  <dcterms:modified xsi:type="dcterms:W3CDTF">2016-02-16T13:42:00Z</dcterms:modified>
</cp:coreProperties>
</file>