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67" w:rsidRPr="00B76967" w:rsidRDefault="00375EA2" w:rsidP="006D76D0">
      <w:pPr>
        <w:rPr>
          <w:rFonts w:ascii="Trebuchet MS" w:hAnsi="Trebuchet MS"/>
          <w:b/>
          <w:sz w:val="24"/>
          <w:szCs w:val="24"/>
          <w:u w:val="single"/>
        </w:rPr>
      </w:pPr>
      <w:r w:rsidRPr="00375EA2">
        <w:rPr>
          <w:rFonts w:ascii="Trebuchet MS" w:hAnsi="Trebuchet MS"/>
          <w:b/>
          <w:noProof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07FCA" wp14:editId="58032706">
                <wp:simplePos x="0" y="0"/>
                <wp:positionH relativeFrom="column">
                  <wp:posOffset>4899025</wp:posOffset>
                </wp:positionH>
                <wp:positionV relativeFrom="paragraph">
                  <wp:posOffset>-328295</wp:posOffset>
                </wp:positionV>
                <wp:extent cx="1209675" cy="1403985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A2" w:rsidRDefault="00375EA2">
                            <w:r>
                              <w:rPr>
                                <w:rFonts w:cs="Helvetica"/>
                                <w:noProof/>
                                <w:color w:val="000000"/>
                                <w:lang w:eastAsia="nl-NL"/>
                              </w:rPr>
                              <w:drawing>
                                <wp:inline distT="0" distB="0" distL="0" distR="0" wp14:anchorId="69974680" wp14:editId="6B78852C">
                                  <wp:extent cx="1011746" cy="1409700"/>
                                  <wp:effectExtent l="0" t="0" r="0" b="0"/>
                                  <wp:docPr id="3" name="Afbeelding 3" descr="Logo Zorg voor Beter (ouderenzor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Zorg voor Beter (ouderenzorg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013" cy="1410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5.75pt;margin-top:-25.85pt;width: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" stroked="f">
                <v:textbox style="mso-fit-shape-to-text:t">
                  <w:txbxContent>
                    <w:p w:rsidR="00375EA2" w:rsidRDefault="00375EA2">
                      <w:r>
                        <w:rPr>
                          <w:rFonts w:cs="Helvetica"/>
                          <w:noProof/>
                          <w:color w:val="000000"/>
                          <w:lang w:eastAsia="nl-NL"/>
                        </w:rPr>
                        <w:drawing>
                          <wp:inline distT="0" distB="0" distL="0" distR="0" wp14:anchorId="69974680" wp14:editId="6B78852C">
                            <wp:extent cx="1011746" cy="1409700"/>
                            <wp:effectExtent l="0" t="0" r="0" b="0"/>
                            <wp:docPr id="3" name="Afbeelding 3" descr="Logo Zorg voor Beter (ouderenzorg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Zorg voor Beter (ouderenzorg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013" cy="1410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6967" w:rsidRPr="00B76967">
        <w:rPr>
          <w:rFonts w:ascii="Trebuchet MS" w:hAnsi="Trebuchet MS"/>
          <w:b/>
          <w:sz w:val="24"/>
          <w:szCs w:val="24"/>
          <w:u w:val="single"/>
        </w:rPr>
        <w:t>PERSBERICHT</w:t>
      </w:r>
      <w:r w:rsidR="00705725">
        <w:rPr>
          <w:rFonts w:ascii="Trebuchet MS" w:hAnsi="Trebuchet MS"/>
          <w:b/>
          <w:sz w:val="24"/>
          <w:szCs w:val="24"/>
          <w:u w:val="single"/>
        </w:rPr>
        <w:t xml:space="preserve"> – </w:t>
      </w:r>
      <w:r w:rsidR="0006345F">
        <w:rPr>
          <w:rFonts w:ascii="Trebuchet MS" w:hAnsi="Trebuchet MS"/>
          <w:b/>
          <w:sz w:val="24"/>
          <w:szCs w:val="24"/>
          <w:u w:val="single"/>
        </w:rPr>
        <w:t>6</w:t>
      </w:r>
      <w:r w:rsidR="00BF5242">
        <w:rPr>
          <w:rFonts w:ascii="Trebuchet MS" w:hAnsi="Trebuchet MS"/>
          <w:b/>
          <w:sz w:val="24"/>
          <w:szCs w:val="24"/>
          <w:u w:val="single"/>
        </w:rPr>
        <w:t xml:space="preserve"> januari 2015</w:t>
      </w:r>
    </w:p>
    <w:p w:rsidR="00B76967" w:rsidRPr="00B76967" w:rsidRDefault="00B76967" w:rsidP="006D76D0">
      <w:pPr>
        <w:rPr>
          <w:rFonts w:ascii="Trebuchet MS" w:hAnsi="Trebuchet MS"/>
          <w:b/>
          <w:sz w:val="24"/>
          <w:szCs w:val="24"/>
        </w:rPr>
      </w:pPr>
    </w:p>
    <w:p w:rsidR="00375EA2" w:rsidRDefault="00375EA2" w:rsidP="006D76D0">
      <w:pPr>
        <w:rPr>
          <w:rFonts w:ascii="Trebuchet MS" w:hAnsi="Trebuchet MS"/>
          <w:b/>
          <w:sz w:val="24"/>
          <w:szCs w:val="24"/>
        </w:rPr>
      </w:pPr>
    </w:p>
    <w:p w:rsidR="006D76D0" w:rsidRPr="00B76967" w:rsidRDefault="00BF5242" w:rsidP="006D76D0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4"/>
          <w:szCs w:val="24"/>
        </w:rPr>
        <w:t>NIEUW THEMA: VERNIEUWEND ZORGEN</w:t>
      </w:r>
      <w:r w:rsidR="00B76967" w:rsidRPr="00B76967">
        <w:rPr>
          <w:rFonts w:ascii="Trebuchet MS" w:hAnsi="Trebuchet MS"/>
          <w:b/>
          <w:sz w:val="28"/>
          <w:szCs w:val="28"/>
        </w:rPr>
        <w:br/>
      </w:r>
    </w:p>
    <w:p w:rsidR="00D8582A" w:rsidRDefault="003F5237" w:rsidP="00705725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Zorgmedewerker in het hart van de transitie</w:t>
      </w:r>
      <w:r w:rsidR="00624C3C">
        <w:rPr>
          <w:rFonts w:ascii="Trebuchet MS" w:hAnsi="Trebuchet MS"/>
          <w:sz w:val="36"/>
          <w:szCs w:val="36"/>
        </w:rPr>
        <w:t xml:space="preserve"> </w:t>
      </w:r>
    </w:p>
    <w:p w:rsidR="00624C3C" w:rsidRPr="00624C3C" w:rsidRDefault="00624C3C" w:rsidP="00624C3C">
      <w:pPr>
        <w:spacing w:before="100" w:beforeAutospacing="1" w:after="100" w:afterAutospacing="1" w:line="276" w:lineRule="auto"/>
        <w:rPr>
          <w:rFonts w:ascii="Trebuchet MS" w:hAnsi="Trebuchet MS"/>
          <w:b/>
          <w:sz w:val="20"/>
          <w:szCs w:val="20"/>
        </w:rPr>
      </w:pPr>
      <w:proofErr w:type="spellStart"/>
      <w:r w:rsidRPr="00624C3C">
        <w:rPr>
          <w:rFonts w:ascii="Trebuchet MS" w:hAnsi="Trebuchet MS"/>
          <w:b/>
          <w:sz w:val="20"/>
          <w:szCs w:val="20"/>
        </w:rPr>
        <w:t>Tweederde</w:t>
      </w:r>
      <w:proofErr w:type="spellEnd"/>
      <w:r w:rsidRPr="00624C3C">
        <w:rPr>
          <w:rFonts w:ascii="Trebuchet MS" w:hAnsi="Trebuchet MS"/>
          <w:b/>
          <w:sz w:val="20"/>
          <w:szCs w:val="20"/>
        </w:rPr>
        <w:t xml:space="preserve"> van de zorgprofessionals geeft aan dat ze geen of onvoldoende kennis he</w:t>
      </w:r>
      <w:r w:rsidR="0006345F">
        <w:rPr>
          <w:rFonts w:ascii="Trebuchet MS" w:hAnsi="Trebuchet MS"/>
          <w:b/>
          <w:sz w:val="20"/>
          <w:szCs w:val="20"/>
        </w:rPr>
        <w:t xml:space="preserve">eft </w:t>
      </w:r>
      <w:r w:rsidRPr="00624C3C">
        <w:rPr>
          <w:rFonts w:ascii="Trebuchet MS" w:hAnsi="Trebuchet MS"/>
          <w:b/>
          <w:sz w:val="20"/>
          <w:szCs w:val="20"/>
        </w:rPr>
        <w:t>van de stelselwijziging die op 1 januari is ingegaan (</w:t>
      </w:r>
      <w:proofErr w:type="spellStart"/>
      <w:r w:rsidRPr="00624C3C">
        <w:rPr>
          <w:rFonts w:ascii="Trebuchet MS" w:hAnsi="Trebuchet MS"/>
          <w:b/>
          <w:sz w:val="20"/>
          <w:szCs w:val="20"/>
        </w:rPr>
        <w:t>VvAA</w:t>
      </w:r>
      <w:proofErr w:type="spellEnd"/>
      <w:r w:rsidRPr="00624C3C">
        <w:rPr>
          <w:rFonts w:ascii="Trebuchet MS" w:hAnsi="Trebuchet MS"/>
          <w:b/>
          <w:sz w:val="20"/>
          <w:szCs w:val="20"/>
        </w:rPr>
        <w:t xml:space="preserve">). Het Kennisplein Zorg voor Beter lanceert daarom een nieuw thema: Vernieuwend zorgen. </w:t>
      </w:r>
      <w:r w:rsidRPr="00624C3C">
        <w:rPr>
          <w:rFonts w:ascii="Trebuchet MS" w:hAnsi="Trebuchet MS" w:cs="Helvetica"/>
          <w:b/>
          <w:color w:val="000000"/>
          <w:sz w:val="20"/>
          <w:szCs w:val="20"/>
        </w:rPr>
        <w:t xml:space="preserve">Dit thema legt op een eenvoudige manier uit wat al deze hervormingen inhouden. Maar belangrijker nog: dit thema beschrijft wat de hervormingen voor </w:t>
      </w:r>
      <w:r w:rsidR="00684EA1">
        <w:rPr>
          <w:rFonts w:ascii="Trebuchet MS" w:hAnsi="Trebuchet MS" w:cs="Helvetica"/>
          <w:b/>
          <w:color w:val="000000"/>
          <w:sz w:val="20"/>
          <w:szCs w:val="20"/>
        </w:rPr>
        <w:t xml:space="preserve">het werk van </w:t>
      </w:r>
      <w:r w:rsidRPr="00624C3C">
        <w:rPr>
          <w:rFonts w:ascii="Trebuchet MS" w:hAnsi="Trebuchet MS" w:cs="Helvetica"/>
          <w:b/>
          <w:color w:val="000000"/>
          <w:sz w:val="20"/>
          <w:szCs w:val="20"/>
        </w:rPr>
        <w:t>zorgmedewerker betekenen.</w:t>
      </w:r>
    </w:p>
    <w:p w:rsidR="00754EE6" w:rsidRPr="000644A3" w:rsidRDefault="00624C3C" w:rsidP="00D8582A">
      <w:pPr>
        <w:spacing w:before="100" w:beforeAutospacing="1" w:after="100" w:afterAutospacing="1" w:line="276" w:lineRule="auto"/>
        <w:rPr>
          <w:rFonts w:ascii="Trebuchet MS" w:hAnsi="Trebuchet MS"/>
          <w:sz w:val="20"/>
          <w:szCs w:val="20"/>
        </w:rPr>
      </w:pPr>
      <w:r w:rsidRPr="000644A3">
        <w:rPr>
          <w:rFonts w:ascii="Trebuchet MS" w:hAnsi="Trebuchet MS"/>
          <w:sz w:val="20"/>
          <w:szCs w:val="20"/>
        </w:rPr>
        <w:t xml:space="preserve">Nieuw thema: </w:t>
      </w:r>
      <w:hyperlink r:id="rId10" w:history="1">
        <w:r w:rsidR="00E474C3" w:rsidRPr="000644A3">
          <w:rPr>
            <w:rStyle w:val="Hyperlink"/>
            <w:rFonts w:ascii="Trebuchet MS" w:hAnsi="Trebuchet MS"/>
            <w:sz w:val="20"/>
            <w:szCs w:val="20"/>
          </w:rPr>
          <w:t>www.zorgvoorbeter.nl/vernieuwendzorgen</w:t>
        </w:r>
      </w:hyperlink>
    </w:p>
    <w:p w:rsidR="00624C3C" w:rsidRPr="000644A3" w:rsidRDefault="000644A3" w:rsidP="00D8582A">
      <w:pPr>
        <w:spacing w:before="100" w:beforeAutospacing="1" w:after="100" w:afterAutospacing="1" w:line="276" w:lineRule="auto"/>
        <w:rPr>
          <w:rFonts w:ascii="Trebuchet MS" w:hAnsi="Trebuchet MS" w:cs="Helvetica"/>
          <w:color w:val="000000"/>
          <w:sz w:val="20"/>
          <w:szCs w:val="20"/>
        </w:rPr>
      </w:pPr>
      <w:r w:rsidRPr="000644A3">
        <w:rPr>
          <w:rFonts w:ascii="Trebuchet MS" w:hAnsi="Trebuchet MS" w:cs="Helvetica"/>
          <w:color w:val="000000"/>
          <w:sz w:val="20"/>
          <w:szCs w:val="20"/>
        </w:rPr>
        <w:t>De hervormingen zijn</w:t>
      </w:r>
      <w:r w:rsidR="00E71487">
        <w:rPr>
          <w:rFonts w:ascii="Trebuchet MS" w:hAnsi="Trebuchet MS" w:cs="Helvetica"/>
          <w:color w:val="000000"/>
          <w:sz w:val="20"/>
          <w:szCs w:val="20"/>
        </w:rPr>
        <w:t xml:space="preserve"> volgens het kabinet</w:t>
      </w:r>
      <w:r w:rsidRPr="000644A3">
        <w:rPr>
          <w:rFonts w:ascii="Trebuchet MS" w:hAnsi="Trebuchet MS" w:cs="Helvetica"/>
          <w:color w:val="000000"/>
          <w:sz w:val="20"/>
          <w:szCs w:val="20"/>
        </w:rPr>
        <w:t xml:space="preserve"> nodig om de zorg betaalbaar te houden, nu en in de toekomst. Er wordt </w:t>
      </w:r>
      <w:r w:rsidR="00684EA1">
        <w:rPr>
          <w:rFonts w:ascii="Trebuchet MS" w:hAnsi="Trebuchet MS" w:cs="Helvetica"/>
          <w:color w:val="000000"/>
          <w:sz w:val="20"/>
          <w:szCs w:val="20"/>
        </w:rPr>
        <w:t xml:space="preserve">steeds </w:t>
      </w:r>
      <w:r w:rsidRPr="000644A3">
        <w:rPr>
          <w:rFonts w:ascii="Trebuchet MS" w:hAnsi="Trebuchet MS" w:cs="Helvetica"/>
          <w:color w:val="000000"/>
          <w:sz w:val="20"/>
          <w:szCs w:val="20"/>
        </w:rPr>
        <w:t xml:space="preserve">meer gekeken naar wat mensen en hun omgeving zelf kunnen en willen. Voor zorgprofessionals betekent dit </w:t>
      </w:r>
      <w:bookmarkStart w:id="0" w:name="_GoBack"/>
      <w:bookmarkEnd w:id="0"/>
      <w:r w:rsidRPr="000644A3">
        <w:rPr>
          <w:rFonts w:ascii="Trebuchet MS" w:hAnsi="Trebuchet MS" w:cs="Helvetica"/>
          <w:color w:val="000000"/>
          <w:sz w:val="20"/>
          <w:szCs w:val="20"/>
        </w:rPr>
        <w:t>e</w:t>
      </w:r>
      <w:r w:rsidR="00624C3C" w:rsidRPr="000644A3">
        <w:rPr>
          <w:rFonts w:ascii="Trebuchet MS" w:hAnsi="Trebuchet MS" w:cs="Helvetica"/>
          <w:color w:val="000000"/>
          <w:sz w:val="20"/>
          <w:szCs w:val="20"/>
        </w:rPr>
        <w:t>en andere zorghouding waarbij de eigen regie</w:t>
      </w:r>
      <w:r w:rsidR="00BB450A">
        <w:rPr>
          <w:rFonts w:ascii="Trebuchet MS" w:hAnsi="Trebuchet MS" w:cs="Helvetica"/>
          <w:color w:val="000000"/>
          <w:sz w:val="20"/>
          <w:szCs w:val="20"/>
        </w:rPr>
        <w:t xml:space="preserve"> en zelfredzaamheid</w:t>
      </w:r>
      <w:r w:rsidR="00624C3C" w:rsidRPr="000644A3">
        <w:rPr>
          <w:rFonts w:ascii="Trebuchet MS" w:hAnsi="Trebuchet MS" w:cs="Helvetica"/>
          <w:color w:val="000000"/>
          <w:sz w:val="20"/>
          <w:szCs w:val="20"/>
        </w:rPr>
        <w:t xml:space="preserve"> van de cliënt voorop staat. Het betekent minder ‘voor de cliënt denken’, en meer </w:t>
      </w:r>
      <w:r w:rsidR="00E71487">
        <w:rPr>
          <w:rFonts w:ascii="Trebuchet MS" w:hAnsi="Trebuchet MS" w:cs="Helvetica"/>
          <w:color w:val="000000"/>
          <w:sz w:val="20"/>
          <w:szCs w:val="20"/>
        </w:rPr>
        <w:t>de zelfredzaamheid stimuleren</w:t>
      </w:r>
      <w:r w:rsidR="00624C3C" w:rsidRPr="000644A3">
        <w:rPr>
          <w:rFonts w:ascii="Trebuchet MS" w:hAnsi="Trebuchet MS" w:cs="Helvetica"/>
          <w:color w:val="000000"/>
          <w:sz w:val="20"/>
          <w:szCs w:val="20"/>
        </w:rPr>
        <w:t xml:space="preserve">. </w:t>
      </w:r>
      <w:r w:rsidR="00684EA1">
        <w:rPr>
          <w:rFonts w:ascii="Trebuchet MS" w:hAnsi="Trebuchet MS" w:cs="Helvetica"/>
          <w:color w:val="000000"/>
          <w:sz w:val="20"/>
          <w:szCs w:val="20"/>
        </w:rPr>
        <w:t>D</w:t>
      </w:r>
      <w:r w:rsidR="00624C3C" w:rsidRPr="000644A3">
        <w:rPr>
          <w:rFonts w:ascii="Trebuchet MS" w:hAnsi="Trebuchet MS" w:cs="Helvetica"/>
          <w:color w:val="000000"/>
          <w:sz w:val="20"/>
          <w:szCs w:val="20"/>
        </w:rPr>
        <w:t>e familie en het netwerk krijgen een grotere rol in de zorg.</w:t>
      </w:r>
      <w:r w:rsidRPr="000644A3">
        <w:rPr>
          <w:rFonts w:ascii="Trebuchet MS" w:hAnsi="Trebuchet MS" w:cs="Helvetica"/>
          <w:color w:val="000000"/>
          <w:sz w:val="20"/>
          <w:szCs w:val="20"/>
        </w:rPr>
        <w:t xml:space="preserve"> Het nieuwe thema Vernieuwend </w:t>
      </w:r>
      <w:proofErr w:type="gramStart"/>
      <w:r w:rsidRPr="000644A3">
        <w:rPr>
          <w:rFonts w:ascii="Trebuchet MS" w:hAnsi="Trebuchet MS" w:cs="Helvetica"/>
          <w:color w:val="000000"/>
          <w:sz w:val="20"/>
          <w:szCs w:val="20"/>
        </w:rPr>
        <w:t>zorgen</w:t>
      </w:r>
      <w:proofErr w:type="gramEnd"/>
      <w:r w:rsidRPr="000644A3">
        <w:rPr>
          <w:rFonts w:ascii="Trebuchet MS" w:hAnsi="Trebuchet MS" w:cs="Helvetica"/>
          <w:color w:val="000000"/>
          <w:sz w:val="20"/>
          <w:szCs w:val="20"/>
        </w:rPr>
        <w:t xml:space="preserve"> beschrijft deze nieuwe zorghouding en wat voor bijscholing dit van zorgmedewerkers vraag</w:t>
      </w:r>
      <w:r w:rsidR="009A378D">
        <w:rPr>
          <w:rFonts w:ascii="Trebuchet MS" w:hAnsi="Trebuchet MS" w:cs="Helvetica"/>
          <w:color w:val="000000"/>
          <w:sz w:val="20"/>
          <w:szCs w:val="20"/>
        </w:rPr>
        <w:t>t</w:t>
      </w:r>
      <w:r w:rsidR="00480B56">
        <w:rPr>
          <w:rFonts w:ascii="Trebuchet MS" w:hAnsi="Trebuchet MS" w:cs="Helvetica"/>
          <w:color w:val="000000"/>
          <w:sz w:val="20"/>
          <w:szCs w:val="20"/>
        </w:rPr>
        <w:t>:</w:t>
      </w:r>
      <w:r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hyperlink r:id="rId11" w:history="1">
        <w:r w:rsidRPr="000644A3">
          <w:rPr>
            <w:rStyle w:val="Hyperlink"/>
            <w:rFonts w:ascii="Trebuchet MS" w:hAnsi="Trebuchet MS" w:cs="Helvetica"/>
            <w:sz w:val="20"/>
            <w:szCs w:val="20"/>
          </w:rPr>
          <w:t>Wat is vernieuwend zorge</w:t>
        </w:r>
        <w:r w:rsidR="00480B56">
          <w:rPr>
            <w:rStyle w:val="Hyperlink"/>
            <w:rFonts w:ascii="Trebuchet MS" w:hAnsi="Trebuchet MS" w:cs="Helvetica"/>
            <w:sz w:val="20"/>
            <w:szCs w:val="20"/>
          </w:rPr>
          <w:t>n?</w:t>
        </w:r>
      </w:hyperlink>
      <w:r w:rsidRPr="000644A3"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proofErr w:type="gramStart"/>
      <w:r w:rsidRPr="000644A3">
        <w:rPr>
          <w:rFonts w:ascii="Trebuchet MS" w:hAnsi="Trebuchet MS" w:cs="Helvetica"/>
          <w:color w:val="000000"/>
          <w:sz w:val="20"/>
          <w:szCs w:val="20"/>
        </w:rPr>
        <w:t>op</w:t>
      </w:r>
      <w:proofErr w:type="gramEnd"/>
      <w:r w:rsidRPr="000644A3">
        <w:rPr>
          <w:rFonts w:ascii="Trebuchet MS" w:hAnsi="Trebuchet MS" w:cs="Helvetica"/>
          <w:color w:val="000000"/>
          <w:sz w:val="20"/>
          <w:szCs w:val="20"/>
        </w:rPr>
        <w:t xml:space="preserve"> Zorg voor Beter</w:t>
      </w:r>
      <w:r w:rsidR="00480B56">
        <w:rPr>
          <w:rFonts w:ascii="Trebuchet MS" w:hAnsi="Trebuchet MS" w:cs="Helvetica"/>
          <w:color w:val="000000"/>
          <w:sz w:val="20"/>
          <w:szCs w:val="20"/>
        </w:rPr>
        <w:t>.</w:t>
      </w:r>
    </w:p>
    <w:p w:rsidR="00480B56" w:rsidRPr="00ED3A18" w:rsidRDefault="00480B56" w:rsidP="00D8582A">
      <w:pPr>
        <w:spacing w:before="100" w:beforeAutospacing="1" w:after="100" w:afterAutospacing="1" w:line="276" w:lineRule="auto"/>
        <w:rPr>
          <w:rFonts w:ascii="Trebuchet MS" w:hAnsi="Trebuchet MS" w:cs="Helvetica"/>
          <w:color w:val="000000"/>
          <w:sz w:val="20"/>
          <w:szCs w:val="20"/>
        </w:rPr>
      </w:pPr>
      <w:r w:rsidRPr="00ED3A18">
        <w:rPr>
          <w:rFonts w:ascii="Trebuchet MS" w:hAnsi="Trebuchet MS" w:cs="Helvetica"/>
          <w:b/>
          <w:color w:val="000000"/>
          <w:sz w:val="24"/>
          <w:szCs w:val="24"/>
        </w:rPr>
        <w:t>Zes verbeteropgaven</w:t>
      </w:r>
      <w:r w:rsidR="00ED3A18" w:rsidRPr="00ED3A18">
        <w:rPr>
          <w:rFonts w:ascii="Trebuchet MS" w:hAnsi="Trebuchet MS" w:cs="Helvetica"/>
          <w:b/>
          <w:color w:val="000000"/>
          <w:sz w:val="20"/>
          <w:szCs w:val="20"/>
        </w:rPr>
        <w:br/>
      </w:r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>Jeroen Schumacher</w:t>
      </w:r>
      <w:r w:rsidR="000644A3" w:rsidRPr="00ED3A18">
        <w:rPr>
          <w:rFonts w:ascii="Trebuchet MS" w:hAnsi="Trebuchet MS" w:cs="Helvetica"/>
          <w:color w:val="000000"/>
          <w:sz w:val="20"/>
          <w:szCs w:val="20"/>
        </w:rPr>
        <w:t xml:space="preserve">: expert Vernieuwend </w:t>
      </w:r>
      <w:proofErr w:type="gramStart"/>
      <w:r w:rsidR="0006345F">
        <w:rPr>
          <w:rFonts w:ascii="Trebuchet MS" w:hAnsi="Trebuchet MS" w:cs="Helvetica"/>
          <w:color w:val="000000"/>
          <w:sz w:val="20"/>
          <w:szCs w:val="20"/>
        </w:rPr>
        <w:t>z</w:t>
      </w:r>
      <w:r w:rsidR="000644A3" w:rsidRPr="00ED3A18">
        <w:rPr>
          <w:rFonts w:ascii="Trebuchet MS" w:hAnsi="Trebuchet MS" w:cs="Helvetica"/>
          <w:color w:val="000000"/>
          <w:sz w:val="20"/>
          <w:szCs w:val="20"/>
        </w:rPr>
        <w:t>orgen</w:t>
      </w:r>
      <w:r w:rsidRPr="00ED3A18">
        <w:rPr>
          <w:rFonts w:ascii="Trebuchet MS" w:hAnsi="Trebuchet MS" w:cs="Helvetica"/>
          <w:color w:val="000000"/>
          <w:sz w:val="20"/>
          <w:szCs w:val="20"/>
        </w:rPr>
        <w:t xml:space="preserve">:  </w:t>
      </w:r>
      <w:proofErr w:type="gramEnd"/>
      <w:r w:rsidR="00F02E89" w:rsidRPr="00ED3A18">
        <w:rPr>
          <w:rFonts w:ascii="Trebuchet MS" w:hAnsi="Trebuchet MS" w:cs="Helvetica"/>
          <w:color w:val="000000"/>
          <w:sz w:val="20"/>
          <w:szCs w:val="20"/>
        </w:rPr>
        <w:t>‘</w:t>
      </w:r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>De hervorming van de Langdurige zorg geeft onzekerheid, zeker, maar als we het goed doen</w:t>
      </w:r>
      <w:r w:rsidR="0006345F">
        <w:rPr>
          <w:rFonts w:ascii="Trebuchet MS" w:hAnsi="Trebuchet MS" w:cs="Helvetica"/>
          <w:color w:val="000000"/>
          <w:sz w:val="20"/>
          <w:szCs w:val="20"/>
        </w:rPr>
        <w:t>,</w:t>
      </w:r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 xml:space="preserve"> pakken we nu eindelijk door. We hebben voorjaar</w:t>
      </w:r>
      <w:r w:rsidR="0006345F">
        <w:rPr>
          <w:rFonts w:ascii="Trebuchet MS" w:hAnsi="Trebuchet MS" w:cs="Helvetica"/>
          <w:color w:val="000000"/>
          <w:sz w:val="20"/>
          <w:szCs w:val="20"/>
        </w:rPr>
        <w:t xml:space="preserve"> 2014</w:t>
      </w:r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 xml:space="preserve"> gesproken met </w:t>
      </w:r>
      <w:proofErr w:type="gramStart"/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>zo’n</w:t>
      </w:r>
      <w:proofErr w:type="gramEnd"/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 xml:space="preserve"> 200 medewerkers in </w:t>
      </w:r>
      <w:r w:rsidR="0006345F">
        <w:rPr>
          <w:rFonts w:ascii="Trebuchet MS" w:hAnsi="Trebuchet MS" w:cs="Helvetica"/>
          <w:color w:val="000000"/>
          <w:sz w:val="20"/>
          <w:szCs w:val="20"/>
        </w:rPr>
        <w:t xml:space="preserve">de </w:t>
      </w:r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>ouderenzorg en gehandicaptenzorg. Toen werd glashelder: medewerkers zi</w:t>
      </w:r>
      <w:r w:rsidRPr="00ED3A18">
        <w:rPr>
          <w:rFonts w:ascii="Trebuchet MS" w:hAnsi="Trebuchet MS" w:cs="Helvetica"/>
          <w:color w:val="000000"/>
          <w:sz w:val="20"/>
          <w:szCs w:val="20"/>
        </w:rPr>
        <w:t>jn al jaren toe aan een omslag.’ Op basis van deze gesprekken met zorgprofessional</w:t>
      </w:r>
      <w:r w:rsidR="00684EA1">
        <w:rPr>
          <w:rFonts w:ascii="Trebuchet MS" w:hAnsi="Trebuchet MS" w:cs="Helvetica"/>
          <w:color w:val="000000"/>
          <w:sz w:val="20"/>
          <w:szCs w:val="20"/>
        </w:rPr>
        <w:t>s</w:t>
      </w:r>
      <w:r w:rsidRPr="00ED3A18">
        <w:rPr>
          <w:rFonts w:ascii="Trebuchet MS" w:hAnsi="Trebuchet MS" w:cs="Helvetica"/>
          <w:color w:val="000000"/>
          <w:sz w:val="20"/>
          <w:szCs w:val="20"/>
        </w:rPr>
        <w:t xml:space="preserve"> heeft </w:t>
      </w:r>
      <w:proofErr w:type="spellStart"/>
      <w:r w:rsidRPr="00ED3A18">
        <w:rPr>
          <w:rFonts w:ascii="Trebuchet MS" w:hAnsi="Trebuchet MS" w:cs="Helvetica"/>
          <w:color w:val="000000"/>
          <w:sz w:val="20"/>
          <w:szCs w:val="20"/>
        </w:rPr>
        <w:t>Vilans</w:t>
      </w:r>
      <w:proofErr w:type="spellEnd"/>
      <w:r w:rsidRPr="00ED3A18">
        <w:rPr>
          <w:rFonts w:ascii="Trebuchet MS" w:hAnsi="Trebuchet MS" w:cs="Helvetica"/>
          <w:color w:val="000000"/>
          <w:sz w:val="20"/>
          <w:szCs w:val="20"/>
        </w:rPr>
        <w:t xml:space="preserve"> zes verbeteropgaven </w:t>
      </w:r>
      <w:r w:rsidR="00684EA1">
        <w:rPr>
          <w:rFonts w:ascii="Trebuchet MS" w:hAnsi="Trebuchet MS" w:cs="Helvetica"/>
          <w:color w:val="000000"/>
          <w:sz w:val="20"/>
          <w:szCs w:val="20"/>
        </w:rPr>
        <w:t>in kaart gebracht</w:t>
      </w:r>
      <w:r w:rsidRPr="00ED3A18">
        <w:rPr>
          <w:rFonts w:ascii="Trebuchet MS" w:hAnsi="Trebuchet MS" w:cs="Helvetica"/>
          <w:color w:val="000000"/>
          <w:sz w:val="20"/>
          <w:szCs w:val="20"/>
        </w:rPr>
        <w:t xml:space="preserve">:  kwaliteit van bestaan centraal stellen, </w:t>
      </w:r>
      <w:proofErr w:type="gramStart"/>
      <w:r w:rsidRPr="00ED3A18">
        <w:rPr>
          <w:rFonts w:ascii="Trebuchet MS" w:hAnsi="Trebuchet MS" w:cs="Helvetica"/>
          <w:color w:val="000000"/>
          <w:sz w:val="20"/>
          <w:szCs w:val="20"/>
        </w:rPr>
        <w:t xml:space="preserve">zelforganisatie,  </w:t>
      </w:r>
      <w:proofErr w:type="gramEnd"/>
      <w:r w:rsidRPr="00ED3A18">
        <w:rPr>
          <w:rFonts w:ascii="Trebuchet MS" w:hAnsi="Trebuchet MS" w:cs="Helvetica"/>
          <w:color w:val="000000"/>
          <w:sz w:val="20"/>
          <w:szCs w:val="20"/>
        </w:rPr>
        <w:t xml:space="preserve">meer werken in een netwerk, meer werken met technologie, meer doen met minder, en het aanleren van nieuwe vaardigheden. </w:t>
      </w:r>
      <w:r w:rsidR="0006345F">
        <w:rPr>
          <w:rFonts w:ascii="Trebuchet MS" w:hAnsi="Trebuchet MS" w:cs="Helvetica"/>
          <w:color w:val="000000"/>
          <w:sz w:val="20"/>
          <w:szCs w:val="20"/>
        </w:rPr>
        <w:t xml:space="preserve">Lees meer: </w:t>
      </w:r>
      <w:hyperlink r:id="rId12" w:history="1">
        <w:r w:rsidRPr="00ED3A18">
          <w:rPr>
            <w:rStyle w:val="Hyperlink"/>
            <w:rFonts w:ascii="Trebuchet MS" w:hAnsi="Trebuchet MS" w:cs="Helvetica"/>
            <w:sz w:val="20"/>
            <w:szCs w:val="20"/>
          </w:rPr>
          <w:t>Zes verbeteropgaven</w:t>
        </w:r>
      </w:hyperlink>
      <w:r w:rsidRPr="00ED3A18">
        <w:rPr>
          <w:rFonts w:ascii="Trebuchet MS" w:hAnsi="Trebuchet MS" w:cs="Helvetica"/>
          <w:color w:val="000000"/>
          <w:sz w:val="20"/>
          <w:szCs w:val="20"/>
        </w:rPr>
        <w:t xml:space="preserve"> op Zorg voor Beter.</w:t>
      </w:r>
    </w:p>
    <w:p w:rsidR="0004718B" w:rsidRPr="00ED3A18" w:rsidRDefault="00ED3A18" w:rsidP="00D8582A">
      <w:pPr>
        <w:spacing w:before="100" w:beforeAutospacing="1" w:after="100" w:afterAutospacing="1" w:line="276" w:lineRule="auto"/>
        <w:rPr>
          <w:rFonts w:ascii="Trebuchet MS" w:hAnsi="Trebuchet MS" w:cs="Helvetica"/>
          <w:color w:val="000000"/>
          <w:sz w:val="20"/>
          <w:szCs w:val="20"/>
        </w:rPr>
      </w:pPr>
      <w:r w:rsidRPr="00ED3A18">
        <w:rPr>
          <w:rFonts w:ascii="Trebuchet MS" w:hAnsi="Trebuchet MS"/>
          <w:b/>
          <w:sz w:val="24"/>
          <w:szCs w:val="24"/>
        </w:rPr>
        <w:t>Zorgmedewerker in het hart van de transitie</w:t>
      </w:r>
      <w:r w:rsidRPr="00ED3A18">
        <w:rPr>
          <w:rFonts w:ascii="Trebuchet MS" w:hAnsi="Trebuchet MS"/>
          <w:b/>
          <w:sz w:val="20"/>
          <w:szCs w:val="20"/>
        </w:rPr>
        <w:br/>
      </w:r>
      <w:r w:rsidR="00480B56" w:rsidRPr="00ED3A18">
        <w:rPr>
          <w:rFonts w:ascii="Trebuchet MS" w:hAnsi="Trebuchet MS" w:cs="Helvetica"/>
          <w:color w:val="000000"/>
          <w:sz w:val="20"/>
          <w:szCs w:val="20"/>
        </w:rPr>
        <w:t xml:space="preserve">Schumacher: </w:t>
      </w:r>
      <w:r w:rsidRPr="00ED3A18">
        <w:rPr>
          <w:rFonts w:ascii="Trebuchet MS" w:hAnsi="Trebuchet MS" w:cs="Helvetica"/>
          <w:color w:val="000000"/>
          <w:sz w:val="20"/>
          <w:szCs w:val="20"/>
        </w:rPr>
        <w:t>‘</w:t>
      </w:r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 xml:space="preserve">De zorgmedewerker staat in het hart van de transitie. De hervormingen van de langdurige zorg dwingen ons om definitief tot vernieuwing en verbetering te komen. Met Vernieuwend </w:t>
      </w:r>
      <w:proofErr w:type="gramStart"/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>zorgen</w:t>
      </w:r>
      <w:proofErr w:type="gramEnd"/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 xml:space="preserve"> wil </w:t>
      </w:r>
      <w:proofErr w:type="spellStart"/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>Vilans</w:t>
      </w:r>
      <w:proofErr w:type="spellEnd"/>
      <w:r w:rsidR="0004718B" w:rsidRPr="00ED3A18">
        <w:rPr>
          <w:rFonts w:ascii="Trebuchet MS" w:hAnsi="Trebuchet MS" w:cs="Helvetica"/>
          <w:color w:val="000000"/>
          <w:sz w:val="20"/>
          <w:szCs w:val="20"/>
        </w:rPr>
        <w:t xml:space="preserve"> ondersteunen, inspireren en leren.</w:t>
      </w:r>
      <w:r>
        <w:rPr>
          <w:rFonts w:ascii="Trebuchet MS" w:hAnsi="Trebuchet MS" w:cs="Helvetica"/>
          <w:color w:val="000000"/>
          <w:sz w:val="20"/>
          <w:szCs w:val="20"/>
        </w:rPr>
        <w:t xml:space="preserve">’ Op Zorg voor Beter zijn </w:t>
      </w:r>
      <w:hyperlink r:id="rId13" w:history="1">
        <w:r w:rsidRPr="003F5237">
          <w:rPr>
            <w:rStyle w:val="Hyperlink"/>
            <w:rFonts w:ascii="Trebuchet MS" w:hAnsi="Trebuchet MS" w:cs="Helvetica"/>
            <w:sz w:val="20"/>
            <w:szCs w:val="20"/>
          </w:rPr>
          <w:t>video’s</w:t>
        </w:r>
      </w:hyperlink>
      <w:r>
        <w:rPr>
          <w:rFonts w:ascii="Trebuchet MS" w:hAnsi="Trebuchet MS" w:cs="Helvetica"/>
          <w:color w:val="000000"/>
          <w:sz w:val="20"/>
          <w:szCs w:val="20"/>
        </w:rPr>
        <w:t xml:space="preserve"> en andere </w:t>
      </w:r>
      <w:hyperlink r:id="rId14" w:history="1">
        <w:r w:rsidRPr="003F5237">
          <w:rPr>
            <w:rStyle w:val="Hyperlink"/>
            <w:rFonts w:ascii="Trebuchet MS" w:hAnsi="Trebuchet MS" w:cs="Helvetica"/>
            <w:sz w:val="20"/>
            <w:szCs w:val="20"/>
          </w:rPr>
          <w:t>materialen</w:t>
        </w:r>
      </w:hyperlink>
      <w:r>
        <w:rPr>
          <w:rFonts w:ascii="Trebuchet MS" w:hAnsi="Trebuchet MS" w:cs="Helvetica"/>
          <w:color w:val="000000"/>
          <w:sz w:val="20"/>
          <w:szCs w:val="20"/>
        </w:rPr>
        <w:t xml:space="preserve"> te vinden</w:t>
      </w:r>
      <w:r w:rsidR="00684EA1">
        <w:rPr>
          <w:rFonts w:ascii="Trebuchet MS" w:hAnsi="Trebuchet MS" w:cs="Helvetica"/>
          <w:color w:val="000000"/>
          <w:sz w:val="20"/>
          <w:szCs w:val="20"/>
        </w:rPr>
        <w:t xml:space="preserve"> om concreet</w:t>
      </w:r>
      <w:r w:rsidR="003F5237">
        <w:rPr>
          <w:rFonts w:ascii="Trebuchet MS" w:hAnsi="Trebuchet MS" w:cs="Helvetica"/>
          <w:color w:val="000000"/>
          <w:sz w:val="20"/>
          <w:szCs w:val="20"/>
        </w:rPr>
        <w:t xml:space="preserve"> hiermee aan de slag te gaan</w:t>
      </w:r>
      <w:r>
        <w:rPr>
          <w:rFonts w:ascii="Trebuchet MS" w:hAnsi="Trebuchet MS" w:cs="Helvetica"/>
          <w:color w:val="000000"/>
          <w:sz w:val="20"/>
          <w:szCs w:val="20"/>
        </w:rPr>
        <w:t>.</w:t>
      </w:r>
    </w:p>
    <w:p w:rsidR="00AA217B" w:rsidRPr="00AA217B" w:rsidRDefault="00E474C3" w:rsidP="00602C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17 misverstanden over de Wet langdurige zorg</w:t>
      </w:r>
    </w:p>
    <w:p w:rsidR="00624C3C" w:rsidRPr="00BB450A" w:rsidRDefault="003F5237" w:rsidP="00B57A7E">
      <w:pPr>
        <w:rPr>
          <w:rFonts w:ascii="Trebuchet MS" w:hAnsi="Trebuchet MS" w:cs="Helvetica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</w:t>
      </w:r>
      <w:r w:rsidR="0004718B">
        <w:rPr>
          <w:rFonts w:ascii="Trebuchet MS" w:hAnsi="Trebuchet MS"/>
          <w:sz w:val="20"/>
          <w:szCs w:val="20"/>
        </w:rPr>
        <w:t xml:space="preserve"> hervormingen die per 1 januari zijn ingegaan </w:t>
      </w:r>
      <w:r>
        <w:rPr>
          <w:rFonts w:ascii="Trebuchet MS" w:hAnsi="Trebuchet MS"/>
          <w:sz w:val="20"/>
          <w:szCs w:val="20"/>
        </w:rPr>
        <w:t xml:space="preserve">worden door Zorg voor Beter </w:t>
      </w:r>
      <w:r w:rsidR="0004718B">
        <w:rPr>
          <w:rFonts w:ascii="Trebuchet MS" w:hAnsi="Trebuchet MS"/>
          <w:sz w:val="20"/>
          <w:szCs w:val="20"/>
        </w:rPr>
        <w:t>eenvoudig uitgelegd. De overheveling van de AWBZ naar de Wet langdurige zorg, W</w:t>
      </w:r>
      <w:r w:rsidR="0006345F">
        <w:rPr>
          <w:rFonts w:ascii="Trebuchet MS" w:hAnsi="Trebuchet MS"/>
          <w:sz w:val="20"/>
          <w:szCs w:val="20"/>
        </w:rPr>
        <w:t>mo</w:t>
      </w:r>
      <w:r w:rsidR="0004718B">
        <w:rPr>
          <w:rFonts w:ascii="Trebuchet MS" w:hAnsi="Trebuchet MS"/>
          <w:sz w:val="20"/>
          <w:szCs w:val="20"/>
        </w:rPr>
        <w:t xml:space="preserve"> en</w:t>
      </w:r>
      <w:r w:rsidR="0006345F">
        <w:rPr>
          <w:rFonts w:ascii="Trebuchet MS" w:hAnsi="Trebuchet MS"/>
          <w:sz w:val="20"/>
          <w:szCs w:val="20"/>
        </w:rPr>
        <w:t xml:space="preserve"> de</w:t>
      </w:r>
      <w:r w:rsidR="0004718B">
        <w:rPr>
          <w:rFonts w:ascii="Trebuchet MS" w:hAnsi="Trebuchet MS"/>
          <w:sz w:val="20"/>
          <w:szCs w:val="20"/>
        </w:rPr>
        <w:t xml:space="preserve"> zorgverzekeringswet. </w:t>
      </w:r>
      <w:proofErr w:type="spellStart"/>
      <w:r w:rsidR="0004718B">
        <w:rPr>
          <w:rFonts w:ascii="Trebuchet MS" w:hAnsi="Trebuchet MS"/>
          <w:sz w:val="20"/>
          <w:szCs w:val="20"/>
        </w:rPr>
        <w:t>Vilans</w:t>
      </w:r>
      <w:proofErr w:type="spellEnd"/>
      <w:r w:rsidR="0004718B">
        <w:rPr>
          <w:rFonts w:ascii="Trebuchet MS" w:hAnsi="Trebuchet MS"/>
          <w:sz w:val="20"/>
          <w:szCs w:val="20"/>
        </w:rPr>
        <w:t xml:space="preserve"> maakte een </w:t>
      </w:r>
      <w:hyperlink r:id="rId15" w:history="1">
        <w:proofErr w:type="spellStart"/>
        <w:r w:rsidR="0004718B" w:rsidRPr="00BB450A">
          <w:rPr>
            <w:rStyle w:val="Hyperlink"/>
            <w:rFonts w:ascii="Trebuchet MS" w:hAnsi="Trebuchet MS"/>
            <w:sz w:val="20"/>
            <w:szCs w:val="20"/>
          </w:rPr>
          <w:t>infographic</w:t>
        </w:r>
        <w:proofErr w:type="spellEnd"/>
      </w:hyperlink>
      <w:r w:rsidR="0004718B">
        <w:rPr>
          <w:rFonts w:ascii="Trebuchet MS" w:hAnsi="Trebuchet MS"/>
          <w:sz w:val="20"/>
          <w:szCs w:val="20"/>
        </w:rPr>
        <w:t xml:space="preserve"> die </w:t>
      </w:r>
      <w:r w:rsidR="00ED3A18">
        <w:rPr>
          <w:rFonts w:ascii="Trebuchet MS" w:hAnsi="Trebuchet MS"/>
          <w:sz w:val="20"/>
          <w:szCs w:val="20"/>
        </w:rPr>
        <w:t>de</w:t>
      </w:r>
      <w:r w:rsidR="0004718B">
        <w:rPr>
          <w:rFonts w:ascii="Trebuchet MS" w:hAnsi="Trebuchet MS"/>
          <w:sz w:val="20"/>
          <w:szCs w:val="20"/>
        </w:rPr>
        <w:t xml:space="preserve"> veranderin</w:t>
      </w:r>
      <w:r w:rsidR="00ED3A18">
        <w:rPr>
          <w:rFonts w:ascii="Trebuchet MS" w:hAnsi="Trebuchet MS"/>
          <w:sz w:val="20"/>
          <w:szCs w:val="20"/>
        </w:rPr>
        <w:t>g</w:t>
      </w:r>
      <w:r w:rsidR="0004718B">
        <w:rPr>
          <w:rFonts w:ascii="Trebuchet MS" w:hAnsi="Trebuchet MS"/>
          <w:sz w:val="20"/>
          <w:szCs w:val="20"/>
        </w:rPr>
        <w:t xml:space="preserve">en in beeld brengt. </w:t>
      </w:r>
      <w:r w:rsidR="0004718B" w:rsidRPr="00BB450A">
        <w:rPr>
          <w:rFonts w:ascii="Trebuchet MS" w:hAnsi="Trebuchet MS"/>
          <w:sz w:val="20"/>
          <w:szCs w:val="20"/>
        </w:rPr>
        <w:t xml:space="preserve">Daarnaast zijn op Zorg voor Beter </w:t>
      </w:r>
      <w:hyperlink r:id="rId16" w:history="1">
        <w:r w:rsidR="00624C3C" w:rsidRPr="00BB450A">
          <w:rPr>
            <w:rStyle w:val="Hyperlink"/>
            <w:rFonts w:ascii="Trebuchet MS" w:hAnsi="Trebuchet MS" w:cs="Helvetica"/>
            <w:sz w:val="20"/>
            <w:szCs w:val="20"/>
          </w:rPr>
          <w:t>17 veel gehoorde misverstanden</w:t>
        </w:r>
      </w:hyperlink>
      <w:r w:rsidR="00624C3C" w:rsidRPr="00BB450A"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r w:rsidR="0004718B" w:rsidRPr="00BB450A">
        <w:rPr>
          <w:rFonts w:ascii="Trebuchet MS" w:hAnsi="Trebuchet MS" w:cs="Helvetica"/>
          <w:color w:val="000000"/>
          <w:sz w:val="20"/>
          <w:szCs w:val="20"/>
        </w:rPr>
        <w:t>over de Wet langdu</w:t>
      </w:r>
      <w:r w:rsidR="00ED3A18" w:rsidRPr="00BB450A">
        <w:rPr>
          <w:rFonts w:ascii="Trebuchet MS" w:hAnsi="Trebuchet MS" w:cs="Helvetica"/>
          <w:color w:val="000000"/>
          <w:sz w:val="20"/>
          <w:szCs w:val="20"/>
        </w:rPr>
        <w:t>r</w:t>
      </w:r>
      <w:r w:rsidR="0004718B" w:rsidRPr="00BB450A">
        <w:rPr>
          <w:rFonts w:ascii="Trebuchet MS" w:hAnsi="Trebuchet MS" w:cs="Helvetica"/>
          <w:color w:val="000000"/>
          <w:sz w:val="20"/>
          <w:szCs w:val="20"/>
        </w:rPr>
        <w:t xml:space="preserve">ige zorg te vinden. Zorg voor Beter legt uit hoe het wél zit met </w:t>
      </w:r>
      <w:r w:rsidR="00624C3C" w:rsidRPr="00BB450A">
        <w:rPr>
          <w:rFonts w:ascii="Trebuchet MS" w:hAnsi="Trebuchet MS" w:cs="Helvetica"/>
          <w:color w:val="000000"/>
          <w:sz w:val="20"/>
          <w:szCs w:val="20"/>
        </w:rPr>
        <w:t xml:space="preserve">de indicatie, overgangsregelingen en persoonsgebonden budget. </w:t>
      </w:r>
    </w:p>
    <w:p w:rsidR="00624C3C" w:rsidRPr="00BB450A" w:rsidRDefault="00624C3C" w:rsidP="00B57A7E">
      <w:pPr>
        <w:rPr>
          <w:rFonts w:ascii="Trebuchet MS" w:hAnsi="Trebuchet MS"/>
          <w:sz w:val="20"/>
          <w:szCs w:val="20"/>
        </w:rPr>
      </w:pPr>
    </w:p>
    <w:p w:rsidR="002E6939" w:rsidRPr="00BB450A" w:rsidRDefault="002E6939" w:rsidP="00B57A7E">
      <w:pPr>
        <w:rPr>
          <w:rStyle w:val="apple-style-span"/>
          <w:rFonts w:ascii="Trebuchet MS" w:hAnsi="Trebuchet MS" w:cs="Times"/>
          <w:b/>
          <w:sz w:val="20"/>
          <w:szCs w:val="20"/>
        </w:rPr>
      </w:pPr>
      <w:r w:rsidRPr="00BB450A">
        <w:rPr>
          <w:rStyle w:val="apple-style-span"/>
          <w:rFonts w:ascii="Trebuchet MS" w:hAnsi="Trebuchet MS" w:cs="Times"/>
          <w:b/>
          <w:sz w:val="20"/>
          <w:szCs w:val="20"/>
        </w:rPr>
        <w:t>Op de hoogte blijven?</w:t>
      </w:r>
    </w:p>
    <w:p w:rsidR="006052EF" w:rsidRPr="00BB450A" w:rsidRDefault="002E6939" w:rsidP="00B64452">
      <w:pPr>
        <w:pBdr>
          <w:bottom w:val="single" w:sz="6" w:space="1" w:color="auto"/>
        </w:pBdr>
        <w:rPr>
          <w:rStyle w:val="apple-style-span"/>
          <w:rFonts w:ascii="Trebuchet MS" w:hAnsi="Trebuchet MS" w:cs="Times"/>
          <w:color w:val="262626"/>
          <w:sz w:val="20"/>
          <w:szCs w:val="20"/>
        </w:rPr>
      </w:pPr>
      <w:r w:rsidRPr="00BB450A">
        <w:rPr>
          <w:rStyle w:val="apple-style-span"/>
          <w:rFonts w:ascii="Trebuchet MS" w:hAnsi="Trebuchet MS" w:cs="Times"/>
          <w:sz w:val="20"/>
          <w:szCs w:val="20"/>
        </w:rPr>
        <w:t xml:space="preserve">Wil je op de hoogte blijven van actuele ontwikkelingen in de langdurige zorg? Meld je aan voor de gratis tweewekelijkse e-mail nieuwsbrief: </w:t>
      </w:r>
      <w:hyperlink r:id="rId17" w:history="1">
        <w:r w:rsidRPr="00BB450A">
          <w:rPr>
            <w:rStyle w:val="Hyperlink"/>
            <w:rFonts w:ascii="Trebuchet MS" w:hAnsi="Trebuchet MS" w:cs="Times"/>
            <w:sz w:val="20"/>
            <w:szCs w:val="20"/>
          </w:rPr>
          <w:t>www.zorgvoorbeter.nl/nieuwsbrief</w:t>
        </w:r>
      </w:hyperlink>
      <w:r w:rsidRPr="00BB450A">
        <w:rPr>
          <w:rStyle w:val="apple-style-span"/>
          <w:rFonts w:ascii="Trebuchet MS" w:hAnsi="Trebuchet MS" w:cs="Times"/>
          <w:color w:val="262626"/>
          <w:sz w:val="20"/>
          <w:szCs w:val="20"/>
        </w:rPr>
        <w:t>.</w:t>
      </w:r>
      <w:r w:rsidR="00D406A3" w:rsidRPr="00BB450A">
        <w:rPr>
          <w:rStyle w:val="apple-style-span"/>
          <w:rFonts w:ascii="Trebuchet MS" w:hAnsi="Trebuchet MS" w:cs="Times"/>
          <w:color w:val="262626"/>
          <w:sz w:val="20"/>
          <w:szCs w:val="20"/>
        </w:rPr>
        <w:br/>
      </w:r>
    </w:p>
    <w:p w:rsidR="00B64452" w:rsidRPr="00BB450A" w:rsidRDefault="00B64452" w:rsidP="00705725">
      <w:pPr>
        <w:rPr>
          <w:rFonts w:ascii="Trebuchet MS" w:hAnsi="Trebuchet MS"/>
          <w:b/>
          <w:sz w:val="20"/>
          <w:szCs w:val="20"/>
        </w:rPr>
      </w:pPr>
    </w:p>
    <w:p w:rsidR="00705725" w:rsidRPr="00BB450A" w:rsidRDefault="00705725" w:rsidP="00705725">
      <w:pPr>
        <w:rPr>
          <w:rStyle w:val="Paginanummer"/>
          <w:rFonts w:ascii="Trebuchet MS" w:hAnsi="Trebuchet MS"/>
          <w:sz w:val="20"/>
          <w:szCs w:val="20"/>
        </w:rPr>
      </w:pPr>
      <w:r w:rsidRPr="00BB450A">
        <w:rPr>
          <w:rFonts w:ascii="Trebuchet MS" w:hAnsi="Trebuchet MS"/>
          <w:b/>
          <w:sz w:val="20"/>
          <w:szCs w:val="20"/>
        </w:rPr>
        <w:t>Noot voor de redactie</w:t>
      </w:r>
      <w:r w:rsidR="00C46C65" w:rsidRPr="00BB450A">
        <w:rPr>
          <w:rFonts w:ascii="Trebuchet MS" w:hAnsi="Trebuchet MS"/>
          <w:b/>
          <w:sz w:val="20"/>
          <w:szCs w:val="20"/>
        </w:rPr>
        <w:t xml:space="preserve"> (niet voor publicatie)</w:t>
      </w:r>
    </w:p>
    <w:p w:rsidR="00705725" w:rsidRPr="00C46C65" w:rsidRDefault="00ED3A18" w:rsidP="003F5237">
      <w:pPr>
        <w:pStyle w:val="Lijstalinea"/>
        <w:numPr>
          <w:ilvl w:val="0"/>
          <w:numId w:val="34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Jeroen Schumacher </w:t>
      </w:r>
      <w:r w:rsidR="00205E2B" w:rsidRPr="00C46C65">
        <w:rPr>
          <w:rFonts w:ascii="Trebuchet MS" w:hAnsi="Trebuchet MS"/>
          <w:sz w:val="20"/>
          <w:szCs w:val="20"/>
        </w:rPr>
        <w:t>is</w:t>
      </w:r>
      <w:r w:rsidR="00F21721" w:rsidRPr="00C46C65">
        <w:rPr>
          <w:rFonts w:ascii="Trebuchet MS" w:hAnsi="Trebuchet MS"/>
          <w:sz w:val="20"/>
          <w:szCs w:val="20"/>
        </w:rPr>
        <w:t xml:space="preserve"> voor interviews beschikbaar. Neem contact op met </w:t>
      </w:r>
      <w:r>
        <w:rPr>
          <w:rFonts w:ascii="Trebuchet MS" w:hAnsi="Trebuchet MS"/>
          <w:sz w:val="20"/>
          <w:szCs w:val="20"/>
        </w:rPr>
        <w:t>Leonoor Ahrens</w:t>
      </w:r>
      <w:r w:rsidR="00F21721" w:rsidRPr="00C46C65">
        <w:rPr>
          <w:rFonts w:ascii="Trebuchet MS" w:hAnsi="Trebuchet MS"/>
          <w:sz w:val="20"/>
          <w:szCs w:val="20"/>
        </w:rPr>
        <w:t xml:space="preserve">, </w:t>
      </w:r>
      <w:r w:rsidR="003F5237">
        <w:rPr>
          <w:rFonts w:ascii="Trebuchet MS" w:hAnsi="Trebuchet MS"/>
          <w:sz w:val="20"/>
          <w:szCs w:val="20"/>
        </w:rPr>
        <w:t>l.ahrens</w:t>
      </w:r>
      <w:r w:rsidR="007710F8" w:rsidRPr="003F5237">
        <w:rPr>
          <w:rFonts w:ascii="Trebuchet MS" w:hAnsi="Trebuchet MS"/>
          <w:sz w:val="20"/>
          <w:szCs w:val="20"/>
        </w:rPr>
        <w:t>@vilans.nl</w:t>
      </w:r>
      <w:r w:rsidR="007710F8" w:rsidRPr="00C46C65">
        <w:rPr>
          <w:rFonts w:ascii="Trebuchet MS" w:hAnsi="Trebuchet MS"/>
          <w:sz w:val="20"/>
          <w:szCs w:val="20"/>
        </w:rPr>
        <w:t xml:space="preserve">, </w:t>
      </w:r>
      <w:r w:rsidR="00F21721" w:rsidRPr="00C46C65">
        <w:rPr>
          <w:rFonts w:ascii="Trebuchet MS" w:hAnsi="Trebuchet MS"/>
          <w:sz w:val="20"/>
          <w:szCs w:val="20"/>
        </w:rPr>
        <w:t xml:space="preserve">communicatieadviseur </w:t>
      </w:r>
      <w:proofErr w:type="spellStart"/>
      <w:r w:rsidR="00F21721" w:rsidRPr="00C46C65">
        <w:rPr>
          <w:rFonts w:ascii="Trebuchet MS" w:hAnsi="Trebuchet MS"/>
          <w:sz w:val="20"/>
          <w:szCs w:val="20"/>
        </w:rPr>
        <w:t>Vilans</w:t>
      </w:r>
      <w:proofErr w:type="spellEnd"/>
      <w:r w:rsidR="00210680" w:rsidRPr="00C46C65">
        <w:rPr>
          <w:rFonts w:ascii="Trebuchet MS" w:hAnsi="Trebuchet MS"/>
          <w:sz w:val="20"/>
          <w:szCs w:val="20"/>
        </w:rPr>
        <w:t>, tel. 030-</w:t>
      </w:r>
      <w:r w:rsidR="003F5237" w:rsidRPr="003F5237">
        <w:t xml:space="preserve"> </w:t>
      </w:r>
      <w:r w:rsidR="003F5237" w:rsidRPr="003F5237">
        <w:rPr>
          <w:rFonts w:ascii="Trebuchet MS" w:hAnsi="Trebuchet MS"/>
          <w:sz w:val="20"/>
          <w:szCs w:val="20"/>
        </w:rPr>
        <w:t>7892406</w:t>
      </w:r>
      <w:r w:rsidR="00F21721" w:rsidRPr="00C46C65">
        <w:rPr>
          <w:rFonts w:ascii="Trebuchet MS" w:hAnsi="Trebuchet MS"/>
          <w:sz w:val="20"/>
          <w:szCs w:val="20"/>
        </w:rPr>
        <w:t>.</w:t>
      </w:r>
    </w:p>
    <w:sectPr w:rsidR="00705725" w:rsidRPr="00C46C65" w:rsidSect="003900C6"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D0" w:rsidRDefault="006D76D0">
      <w:r>
        <w:separator/>
      </w:r>
    </w:p>
  </w:endnote>
  <w:endnote w:type="continuationSeparator" w:id="0">
    <w:p w:rsidR="006D76D0" w:rsidRDefault="006D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D0" w:rsidRDefault="006D76D0">
      <w:r>
        <w:separator/>
      </w:r>
    </w:p>
  </w:footnote>
  <w:footnote w:type="continuationSeparator" w:id="0">
    <w:p w:rsidR="006D76D0" w:rsidRDefault="006D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1C0AAF"/>
    <w:multiLevelType w:val="hybridMultilevel"/>
    <w:tmpl w:val="1C506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5115"/>
    <w:multiLevelType w:val="multilevel"/>
    <w:tmpl w:val="8D9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7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9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2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A043D9E"/>
    <w:multiLevelType w:val="hybridMultilevel"/>
    <w:tmpl w:val="078E4B56"/>
    <w:lvl w:ilvl="0" w:tplc="6074D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18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510181A"/>
    <w:multiLevelType w:val="multilevel"/>
    <w:tmpl w:val="B7E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E065AC"/>
    <w:multiLevelType w:val="hybridMultilevel"/>
    <w:tmpl w:val="6ED08D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>
    <w:nsid w:val="6C747E6A"/>
    <w:multiLevelType w:val="hybridMultilevel"/>
    <w:tmpl w:val="FEE40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18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21"/>
  </w:num>
  <w:num w:numId="14">
    <w:abstractNumId w:val="13"/>
  </w:num>
  <w:num w:numId="15">
    <w:abstractNumId w:val="10"/>
  </w:num>
  <w:num w:numId="16">
    <w:abstractNumId w:val="20"/>
  </w:num>
  <w:num w:numId="17">
    <w:abstractNumId w:val="15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8"/>
  </w:num>
  <w:num w:numId="27">
    <w:abstractNumId w:val="17"/>
  </w:num>
  <w:num w:numId="28">
    <w:abstractNumId w:val="0"/>
  </w:num>
  <w:num w:numId="29">
    <w:abstractNumId w:val="6"/>
  </w:num>
  <w:num w:numId="30">
    <w:abstractNumId w:val="8"/>
  </w:num>
  <w:num w:numId="31">
    <w:abstractNumId w:val="17"/>
  </w:num>
  <w:num w:numId="32">
    <w:abstractNumId w:val="0"/>
  </w:num>
  <w:num w:numId="33">
    <w:abstractNumId w:val="27"/>
  </w:num>
  <w:num w:numId="34">
    <w:abstractNumId w:val="1"/>
  </w:num>
  <w:num w:numId="35">
    <w:abstractNumId w:val="2"/>
  </w:num>
  <w:num w:numId="36">
    <w:abstractNumId w:val="19"/>
  </w:num>
  <w:num w:numId="37">
    <w:abstractNumId w:val="16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D0"/>
    <w:rsid w:val="00011888"/>
    <w:rsid w:val="00013D67"/>
    <w:rsid w:val="0004718B"/>
    <w:rsid w:val="0006345F"/>
    <w:rsid w:val="000644A3"/>
    <w:rsid w:val="0007004D"/>
    <w:rsid w:val="000C223A"/>
    <w:rsid w:val="000D5B85"/>
    <w:rsid w:val="000E3F9E"/>
    <w:rsid w:val="000E7584"/>
    <w:rsid w:val="000F492B"/>
    <w:rsid w:val="0010493D"/>
    <w:rsid w:val="00141651"/>
    <w:rsid w:val="0014228A"/>
    <w:rsid w:val="00180607"/>
    <w:rsid w:val="001A0E0B"/>
    <w:rsid w:val="001B6CFC"/>
    <w:rsid w:val="00205E2B"/>
    <w:rsid w:val="00210680"/>
    <w:rsid w:val="002125D8"/>
    <w:rsid w:val="00225AAE"/>
    <w:rsid w:val="00265DFE"/>
    <w:rsid w:val="00291325"/>
    <w:rsid w:val="002A175F"/>
    <w:rsid w:val="002A5B68"/>
    <w:rsid w:val="002D5B87"/>
    <w:rsid w:val="002E6939"/>
    <w:rsid w:val="002F62A6"/>
    <w:rsid w:val="00307C2D"/>
    <w:rsid w:val="00316A2D"/>
    <w:rsid w:val="003206FA"/>
    <w:rsid w:val="0034642F"/>
    <w:rsid w:val="003546AE"/>
    <w:rsid w:val="00375777"/>
    <w:rsid w:val="00375EA2"/>
    <w:rsid w:val="003900C6"/>
    <w:rsid w:val="003A4C5B"/>
    <w:rsid w:val="003E1FD9"/>
    <w:rsid w:val="003F5237"/>
    <w:rsid w:val="00401CDC"/>
    <w:rsid w:val="00427F35"/>
    <w:rsid w:val="004351B4"/>
    <w:rsid w:val="00436BC0"/>
    <w:rsid w:val="004733CA"/>
    <w:rsid w:val="00480B56"/>
    <w:rsid w:val="00492319"/>
    <w:rsid w:val="004A3C16"/>
    <w:rsid w:val="004B56D5"/>
    <w:rsid w:val="004C5090"/>
    <w:rsid w:val="00512ADC"/>
    <w:rsid w:val="005645E1"/>
    <w:rsid w:val="005A77A6"/>
    <w:rsid w:val="005B66CC"/>
    <w:rsid w:val="00602CF5"/>
    <w:rsid w:val="006052EF"/>
    <w:rsid w:val="00624C3C"/>
    <w:rsid w:val="00632843"/>
    <w:rsid w:val="00642F68"/>
    <w:rsid w:val="00651B5D"/>
    <w:rsid w:val="00670EA4"/>
    <w:rsid w:val="00673077"/>
    <w:rsid w:val="0067794C"/>
    <w:rsid w:val="00684EA1"/>
    <w:rsid w:val="00696FA7"/>
    <w:rsid w:val="006A3737"/>
    <w:rsid w:val="006D76D0"/>
    <w:rsid w:val="006E4602"/>
    <w:rsid w:val="007020FE"/>
    <w:rsid w:val="00705725"/>
    <w:rsid w:val="0072236F"/>
    <w:rsid w:val="00750B23"/>
    <w:rsid w:val="00754EE6"/>
    <w:rsid w:val="007710F8"/>
    <w:rsid w:val="00785846"/>
    <w:rsid w:val="00793AE7"/>
    <w:rsid w:val="00795D4D"/>
    <w:rsid w:val="007C6E81"/>
    <w:rsid w:val="007C7E3B"/>
    <w:rsid w:val="007D21C1"/>
    <w:rsid w:val="007F5E42"/>
    <w:rsid w:val="00861650"/>
    <w:rsid w:val="0086482E"/>
    <w:rsid w:val="008E21C7"/>
    <w:rsid w:val="008E6332"/>
    <w:rsid w:val="008F1258"/>
    <w:rsid w:val="009249FD"/>
    <w:rsid w:val="00957278"/>
    <w:rsid w:val="0096168B"/>
    <w:rsid w:val="00962E49"/>
    <w:rsid w:val="00963959"/>
    <w:rsid w:val="00965D65"/>
    <w:rsid w:val="009A33F0"/>
    <w:rsid w:val="009A378D"/>
    <w:rsid w:val="009C046A"/>
    <w:rsid w:val="009C4BB8"/>
    <w:rsid w:val="009E2E17"/>
    <w:rsid w:val="00A000F3"/>
    <w:rsid w:val="00A20228"/>
    <w:rsid w:val="00A23F57"/>
    <w:rsid w:val="00A7392E"/>
    <w:rsid w:val="00A74383"/>
    <w:rsid w:val="00A756B4"/>
    <w:rsid w:val="00A817AF"/>
    <w:rsid w:val="00A828B5"/>
    <w:rsid w:val="00A8695C"/>
    <w:rsid w:val="00A8773E"/>
    <w:rsid w:val="00A94456"/>
    <w:rsid w:val="00AA217B"/>
    <w:rsid w:val="00AA74BE"/>
    <w:rsid w:val="00AB5298"/>
    <w:rsid w:val="00AD091F"/>
    <w:rsid w:val="00AD4C75"/>
    <w:rsid w:val="00AE19F4"/>
    <w:rsid w:val="00B15F85"/>
    <w:rsid w:val="00B32D0B"/>
    <w:rsid w:val="00B37AB2"/>
    <w:rsid w:val="00B57A7E"/>
    <w:rsid w:val="00B64452"/>
    <w:rsid w:val="00B76967"/>
    <w:rsid w:val="00B82D68"/>
    <w:rsid w:val="00B86612"/>
    <w:rsid w:val="00BA35A9"/>
    <w:rsid w:val="00BB450A"/>
    <w:rsid w:val="00BB6D92"/>
    <w:rsid w:val="00BE6A80"/>
    <w:rsid w:val="00BF5242"/>
    <w:rsid w:val="00C10B4C"/>
    <w:rsid w:val="00C36A21"/>
    <w:rsid w:val="00C46C65"/>
    <w:rsid w:val="00C573A1"/>
    <w:rsid w:val="00C81640"/>
    <w:rsid w:val="00CC2849"/>
    <w:rsid w:val="00CD6AD1"/>
    <w:rsid w:val="00CE5F75"/>
    <w:rsid w:val="00D12B47"/>
    <w:rsid w:val="00D27C92"/>
    <w:rsid w:val="00D353E7"/>
    <w:rsid w:val="00D406A3"/>
    <w:rsid w:val="00D4218E"/>
    <w:rsid w:val="00D42921"/>
    <w:rsid w:val="00D4620B"/>
    <w:rsid w:val="00D56487"/>
    <w:rsid w:val="00D63F5F"/>
    <w:rsid w:val="00D754D0"/>
    <w:rsid w:val="00D75C71"/>
    <w:rsid w:val="00D8582A"/>
    <w:rsid w:val="00D9474E"/>
    <w:rsid w:val="00DA6500"/>
    <w:rsid w:val="00E00717"/>
    <w:rsid w:val="00E24F18"/>
    <w:rsid w:val="00E474C3"/>
    <w:rsid w:val="00E52ADE"/>
    <w:rsid w:val="00E669EF"/>
    <w:rsid w:val="00E71487"/>
    <w:rsid w:val="00E917A4"/>
    <w:rsid w:val="00EA7A7C"/>
    <w:rsid w:val="00EC3F2D"/>
    <w:rsid w:val="00ED39AE"/>
    <w:rsid w:val="00ED3A18"/>
    <w:rsid w:val="00ED4BFA"/>
    <w:rsid w:val="00EE48F6"/>
    <w:rsid w:val="00EE6AB3"/>
    <w:rsid w:val="00F01566"/>
    <w:rsid w:val="00F02E89"/>
    <w:rsid w:val="00F063AD"/>
    <w:rsid w:val="00F17140"/>
    <w:rsid w:val="00F21721"/>
    <w:rsid w:val="00F45D38"/>
    <w:rsid w:val="00F619F0"/>
    <w:rsid w:val="00F63316"/>
    <w:rsid w:val="00F721EC"/>
    <w:rsid w:val="00F72604"/>
    <w:rsid w:val="00F841C1"/>
    <w:rsid w:val="00FB0F74"/>
    <w:rsid w:val="00FB175E"/>
    <w:rsid w:val="00FB4AA0"/>
    <w:rsid w:val="00FC2353"/>
    <w:rsid w:val="00FC402D"/>
    <w:rsid w:val="00FD42F5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76D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EE6AB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7696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10680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85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76D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EE6AB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7696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10680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8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orgvoorbeter.nl/ouderenzorg/hervorming-zorg-video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orgvoohttp:/www.zorgvoorbeter.nl/ouderenzorg/hervorming-zorg-zes-verbeteropgaven.htmlrbeter.nl/ouderenzorg/hervorming-zorg-zes-verbeteropgaven.html" TargetMode="External"/><Relationship Id="rId17" Type="http://schemas.openxmlformats.org/officeDocument/2006/relationships/hyperlink" Target="http://www.zorgvoorbeter.nl/nieuwsbrie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rgvoorbeter.nl/ouderenzorg/hervorming-zorg-misverstanden-Wet-langdurige-zorg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rgvoorbeter.nl/ouderenzorg/hervorming-zorg-wat-is-vernieuwend-zorg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rgvoorbeter.nl/ouderenzorg/hervorming-zorg-wetgeving.html" TargetMode="External"/><Relationship Id="rId10" Type="http://schemas.openxmlformats.org/officeDocument/2006/relationships/hyperlink" Target="http://www.zorgvoorbeter.nl/vernieuwendzorg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zorgvoorbeter.nl/ouderenzorg/hervorming-zorg-material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326454C7.dotm</Template>
  <TotalTime>76</TotalTime>
  <Pages>1</Pages>
  <Words>472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huisstijlsjabloon</dc:subject>
  <dc:creator>Voorthuizen, Anne van</dc:creator>
  <cp:lastModifiedBy>Voorthuizen, Anne van</cp:lastModifiedBy>
  <cp:revision>4</cp:revision>
  <cp:lastPrinted>2014-06-26T12:23:00Z</cp:lastPrinted>
  <dcterms:created xsi:type="dcterms:W3CDTF">2015-01-06T10:30:00Z</dcterms:created>
  <dcterms:modified xsi:type="dcterms:W3CDTF">2015-01-06T11:56:00Z</dcterms:modified>
</cp:coreProperties>
</file>